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CE" w:rsidRDefault="0078194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Порядок предоставления льготного питания в 2019</w:t>
      </w:r>
      <w:r>
        <w:rPr>
          <w:rFonts w:eastAsia="Times New Roman"/>
          <w:b/>
          <w:bCs/>
          <w:sz w:val="26"/>
          <w:szCs w:val="26"/>
        </w:rPr>
        <w:t>-2020</w:t>
      </w:r>
      <w:r>
        <w:rPr>
          <w:rFonts w:eastAsia="Times New Roman"/>
          <w:b/>
          <w:bCs/>
          <w:sz w:val="26"/>
          <w:szCs w:val="26"/>
        </w:rPr>
        <w:t xml:space="preserve"> учебном году ГБОУ средняя школа № 553</w:t>
      </w:r>
      <w:bookmarkStart w:id="0" w:name="_GoBack"/>
      <w:bookmarkEnd w:id="0"/>
    </w:p>
    <w:p w:rsidR="00EF3DCE" w:rsidRDefault="00EF3DCE">
      <w:pPr>
        <w:spacing w:line="200" w:lineRule="exact"/>
        <w:rPr>
          <w:sz w:val="24"/>
          <w:szCs w:val="24"/>
        </w:rPr>
      </w:pPr>
    </w:p>
    <w:p w:rsidR="00EF3DCE" w:rsidRDefault="00EF3DCE">
      <w:pPr>
        <w:spacing w:line="200" w:lineRule="exact"/>
        <w:rPr>
          <w:sz w:val="24"/>
          <w:szCs w:val="24"/>
        </w:rPr>
      </w:pPr>
    </w:p>
    <w:p w:rsidR="00EF3DCE" w:rsidRDefault="00EF3DCE">
      <w:pPr>
        <w:spacing w:line="208" w:lineRule="exact"/>
        <w:rPr>
          <w:sz w:val="24"/>
          <w:szCs w:val="24"/>
        </w:rPr>
      </w:pPr>
    </w:p>
    <w:p w:rsidR="00EF3DCE" w:rsidRDefault="00781943">
      <w:pPr>
        <w:numPr>
          <w:ilvl w:val="1"/>
          <w:numId w:val="1"/>
        </w:numPr>
        <w:tabs>
          <w:tab w:val="left" w:pos="1198"/>
        </w:tabs>
        <w:spacing w:line="237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Для предоставления питания в следующем учебном году родители (законные представители) обучающихся, ежегодно до 31 мая текущего учебного года подают в </w:t>
      </w:r>
      <w:r>
        <w:rPr>
          <w:rFonts w:eastAsia="Times New Roman"/>
          <w:sz w:val="26"/>
          <w:szCs w:val="26"/>
        </w:rPr>
        <w:t>образовательное учреждение заявление о предоставлении питания (по форме).</w:t>
      </w:r>
    </w:p>
    <w:p w:rsidR="00EF3DCE" w:rsidRDefault="00EF3DCE">
      <w:pPr>
        <w:spacing w:line="14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1"/>
          <w:numId w:val="1"/>
        </w:numPr>
        <w:tabs>
          <w:tab w:val="left" w:pos="1179"/>
        </w:tabs>
        <w:spacing w:line="237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</w:t>
      </w:r>
      <w:r>
        <w:rPr>
          <w:rFonts w:eastAsia="Times New Roman"/>
          <w:sz w:val="26"/>
          <w:szCs w:val="26"/>
        </w:rPr>
        <w:t>я начиная с месяца, следующего за месяцем подачи заявления, если заявление подано до 20 числа текущего месяца.</w:t>
      </w:r>
    </w:p>
    <w:p w:rsidR="00EF3DCE" w:rsidRDefault="00EF3DCE">
      <w:pPr>
        <w:spacing w:line="14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0"/>
          <w:numId w:val="2"/>
        </w:numPr>
        <w:tabs>
          <w:tab w:val="left" w:pos="550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Одновременно с заявлением представляются документы, указанные в Перечне документов, необходимых для предоставления дополнительных мер социальной</w:t>
      </w:r>
      <w:r>
        <w:rPr>
          <w:rFonts w:eastAsia="Times New Roman"/>
          <w:sz w:val="26"/>
          <w:szCs w:val="26"/>
        </w:rPr>
        <w:t xml:space="preserve"> поддержки по обеспечению питанием в образовательных учреждениях (постановление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</w:t>
      </w:r>
      <w:r>
        <w:rPr>
          <w:rFonts w:eastAsia="Times New Roman"/>
          <w:sz w:val="26"/>
          <w:szCs w:val="26"/>
        </w:rPr>
        <w:t>ельных учреждениях» Закона Санкт-Петербурга «Социальный кодекс Санкт-Петербурга»).</w:t>
      </w:r>
    </w:p>
    <w:p w:rsidR="00EF3DCE" w:rsidRDefault="00EF3DCE">
      <w:pPr>
        <w:spacing w:line="18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1"/>
          <w:numId w:val="2"/>
        </w:numPr>
        <w:tabs>
          <w:tab w:val="left" w:pos="1273"/>
        </w:tabs>
        <w:spacing w:line="234" w:lineRule="auto"/>
        <w:ind w:left="260" w:firstLine="5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Решение о предоставлении питания оформляется распоряжением исполнительного органа.</w:t>
      </w:r>
    </w:p>
    <w:p w:rsidR="00EF3DCE" w:rsidRDefault="00EF3DCE">
      <w:pPr>
        <w:spacing w:line="17" w:lineRule="exact"/>
        <w:rPr>
          <w:rFonts w:eastAsia="Times New Roman"/>
          <w:sz w:val="26"/>
          <w:szCs w:val="26"/>
        </w:rPr>
      </w:pPr>
    </w:p>
    <w:p w:rsidR="00EF3DCE" w:rsidRDefault="00781943">
      <w:pPr>
        <w:spacing w:line="233" w:lineRule="auto"/>
        <w:ind w:left="80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Решение об отказе в предоставлении питания принимается в случаях: представления заявител</w:t>
      </w:r>
      <w:r>
        <w:rPr>
          <w:rFonts w:eastAsia="Times New Roman"/>
          <w:sz w:val="26"/>
          <w:szCs w:val="26"/>
        </w:rPr>
        <w:t>ем неполных и(или) недостоверных сведений и</w:t>
      </w:r>
    </w:p>
    <w:p w:rsidR="00EF3DCE" w:rsidRDefault="00EF3DCE">
      <w:pPr>
        <w:spacing w:line="17" w:lineRule="exact"/>
        <w:rPr>
          <w:rFonts w:eastAsia="Times New Roman"/>
          <w:sz w:val="26"/>
          <w:szCs w:val="26"/>
        </w:rPr>
      </w:pPr>
    </w:p>
    <w:p w:rsidR="00EF3DCE" w:rsidRDefault="00781943">
      <w:pPr>
        <w:spacing w:line="233" w:lineRule="auto"/>
        <w:ind w:left="800" w:right="1840" w:hanging="54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документов, являющихся основанием для предоставления питания; отсутствия у обучающегося права на предоставление питания.</w:t>
      </w:r>
    </w:p>
    <w:p w:rsidR="00EF3DCE" w:rsidRDefault="00EF3DCE">
      <w:pPr>
        <w:spacing w:line="17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1"/>
          <w:numId w:val="2"/>
        </w:numPr>
        <w:tabs>
          <w:tab w:val="left" w:pos="1153"/>
        </w:tabs>
        <w:spacing w:line="238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течение пяти рабочих дней со дня получения копии распоряжения исполнительного органа о </w:t>
      </w:r>
      <w:r>
        <w:rPr>
          <w:rFonts w:eastAsia="Times New Roman"/>
          <w:sz w:val="26"/>
          <w:szCs w:val="26"/>
        </w:rPr>
        <w:t xml:space="preserve">предоставлении питания или решения об отказе в его предоставлении образовательное учреждение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</w:t>
      </w:r>
      <w:r>
        <w:rPr>
          <w:rFonts w:eastAsia="Times New Roman"/>
          <w:sz w:val="26"/>
          <w:szCs w:val="26"/>
        </w:rPr>
        <w:t>и порядка его обжалования.</w:t>
      </w:r>
    </w:p>
    <w:p w:rsidR="00EF3DCE" w:rsidRDefault="00EF3DCE">
      <w:pPr>
        <w:spacing w:line="13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1"/>
          <w:numId w:val="2"/>
        </w:numPr>
        <w:tabs>
          <w:tab w:val="left" w:pos="1071"/>
        </w:tabs>
        <w:spacing w:line="235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питания осуществляется образовательным учреждением по талонам на предоставление питания, выдаваемым обучающимся образовательным учреждениям.</w:t>
      </w:r>
    </w:p>
    <w:p w:rsidR="00EF3DCE" w:rsidRDefault="00EF3DCE">
      <w:pPr>
        <w:spacing w:line="19" w:lineRule="exact"/>
        <w:rPr>
          <w:rFonts w:eastAsia="Times New Roman"/>
          <w:sz w:val="26"/>
          <w:szCs w:val="26"/>
        </w:rPr>
      </w:pPr>
    </w:p>
    <w:p w:rsidR="00EF3DCE" w:rsidRDefault="00781943">
      <w:pPr>
        <w:numPr>
          <w:ilvl w:val="1"/>
          <w:numId w:val="2"/>
        </w:numPr>
        <w:tabs>
          <w:tab w:val="left" w:pos="1105"/>
        </w:tabs>
        <w:spacing w:line="234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питания обучающимся, относящимся к категориям: дети, стр</w:t>
      </w:r>
      <w:r>
        <w:rPr>
          <w:rFonts w:eastAsia="Times New Roman"/>
          <w:sz w:val="26"/>
          <w:szCs w:val="26"/>
        </w:rPr>
        <w:t>адающие хроническими заболеваниями, перечень которых установлен</w:t>
      </w:r>
    </w:p>
    <w:p w:rsidR="00EF3DCE" w:rsidRDefault="00EF3DCE">
      <w:pPr>
        <w:spacing w:line="14" w:lineRule="exact"/>
        <w:rPr>
          <w:rFonts w:eastAsia="Times New Roman"/>
          <w:sz w:val="26"/>
          <w:szCs w:val="26"/>
        </w:rPr>
      </w:pPr>
    </w:p>
    <w:p w:rsidR="00EF3DCE" w:rsidRDefault="00781943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Правительством Санкт-Петербурга, дети, состоящие на учете в противотуберкулезном диспансере, обучающиеся в спортивных и кадетских классах, обучающиеся начальной школы, не имеющие льготных кат</w:t>
      </w:r>
      <w:r>
        <w:rPr>
          <w:rFonts w:eastAsia="Times New Roman"/>
          <w:sz w:val="26"/>
          <w:szCs w:val="26"/>
        </w:rPr>
        <w:t>егорий (только завтраки) (пункты 2 и 3 статьи 82 Закона Санкт-Петербурга от 09.11.2011 г.</w:t>
      </w:r>
    </w:p>
    <w:p w:rsidR="00EF3DCE" w:rsidRDefault="00EF3DCE">
      <w:pPr>
        <w:spacing w:line="15" w:lineRule="exact"/>
        <w:rPr>
          <w:sz w:val="24"/>
          <w:szCs w:val="24"/>
        </w:rPr>
      </w:pPr>
    </w:p>
    <w:p w:rsidR="00EF3DCE" w:rsidRDefault="007819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№ 728-132 «Социальный кодекс Санкт-Петербурга» гл.18 ст. 82-1), осуществляется при условии включения в заявление письменного согласия родителей (законных представите</w:t>
      </w:r>
      <w:r>
        <w:rPr>
          <w:rFonts w:eastAsia="Times New Roman"/>
          <w:sz w:val="26"/>
          <w:szCs w:val="26"/>
        </w:rPr>
        <w:t>лей) обучающихся оплатить питание в размере 30 процентов его стоимости.</w:t>
      </w:r>
    </w:p>
    <w:p w:rsidR="00EF3DCE" w:rsidRDefault="00EF3DCE">
      <w:pPr>
        <w:spacing w:line="17" w:lineRule="exact"/>
        <w:rPr>
          <w:sz w:val="24"/>
          <w:szCs w:val="24"/>
        </w:rPr>
      </w:pPr>
    </w:p>
    <w:p w:rsidR="00EF3DCE" w:rsidRDefault="00781943">
      <w:pPr>
        <w:numPr>
          <w:ilvl w:val="0"/>
          <w:numId w:val="3"/>
        </w:numPr>
        <w:tabs>
          <w:tab w:val="left" w:pos="1157"/>
        </w:tabs>
        <w:spacing w:line="236" w:lineRule="auto"/>
        <w:ind w:left="260" w:firstLine="5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Родители (законные представители) обучающихся льготных категорий, указанных в п.7, осуществляют оплату за предоставление питания в размере 30 процентов его стоимости путем внесения </w:t>
      </w:r>
      <w:r>
        <w:rPr>
          <w:rFonts w:eastAsia="Times New Roman"/>
          <w:sz w:val="26"/>
          <w:szCs w:val="26"/>
        </w:rPr>
        <w:t>платы на лицевой счет образовательного учреждения до 30 числа текущего месяца.</w:t>
      </w:r>
    </w:p>
    <w:p w:rsidR="00EF3DCE" w:rsidRDefault="00EF3DCE">
      <w:pPr>
        <w:sectPr w:rsidR="00EF3DCE">
          <w:pgSz w:w="11900" w:h="16838"/>
          <w:pgMar w:top="1145" w:right="846" w:bottom="801" w:left="1440" w:header="0" w:footer="0" w:gutter="0"/>
          <w:cols w:space="720" w:equalWidth="0">
            <w:col w:w="9620"/>
          </w:cols>
        </w:sectPr>
      </w:pPr>
    </w:p>
    <w:p w:rsidR="00EF3DCE" w:rsidRDefault="0078194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2.8. Предоставление питания прекращается в случаях:</w:t>
      </w:r>
    </w:p>
    <w:p w:rsidR="00EF3DCE" w:rsidRDefault="00EF3DCE">
      <w:pPr>
        <w:spacing w:line="16" w:lineRule="exact"/>
        <w:rPr>
          <w:sz w:val="20"/>
          <w:szCs w:val="20"/>
        </w:rPr>
      </w:pPr>
    </w:p>
    <w:p w:rsidR="00EF3DCE" w:rsidRDefault="00781943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утраты обучающимся права на предоставление питания - с 1 числа месяца, следующего за месяцем, в которо</w:t>
      </w:r>
      <w:r>
        <w:rPr>
          <w:rFonts w:eastAsia="Times New Roman"/>
          <w:sz w:val="26"/>
          <w:szCs w:val="26"/>
        </w:rPr>
        <w:t>м наступили соответствующие обстоятельства;</w:t>
      </w:r>
    </w:p>
    <w:p w:rsidR="00EF3DCE" w:rsidRDefault="00EF3DCE">
      <w:pPr>
        <w:spacing w:line="15" w:lineRule="exact"/>
        <w:rPr>
          <w:sz w:val="20"/>
          <w:szCs w:val="20"/>
        </w:rPr>
      </w:pPr>
    </w:p>
    <w:p w:rsidR="00EF3DCE" w:rsidRDefault="0078194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</w:t>
      </w:r>
      <w:r>
        <w:rPr>
          <w:rFonts w:eastAsia="Times New Roman"/>
          <w:sz w:val="26"/>
          <w:szCs w:val="26"/>
        </w:rPr>
        <w:t>оятельства;</w:t>
      </w:r>
    </w:p>
    <w:p w:rsidR="00EF3DCE" w:rsidRDefault="00EF3DCE">
      <w:pPr>
        <w:spacing w:line="17" w:lineRule="exact"/>
        <w:rPr>
          <w:sz w:val="20"/>
          <w:szCs w:val="20"/>
        </w:rPr>
      </w:pPr>
    </w:p>
    <w:p w:rsidR="00EF3DCE" w:rsidRDefault="00781943">
      <w:pPr>
        <w:spacing w:line="23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sectPr w:rsidR="00EF3DCE">
      <w:pgSz w:w="11900" w:h="16838"/>
      <w:pgMar w:top="112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9DE5088"/>
    <w:lvl w:ilvl="0" w:tplc="0130F030">
      <w:start w:val="8"/>
      <w:numFmt w:val="decimal"/>
      <w:lvlText w:val="%1."/>
      <w:lvlJc w:val="left"/>
    </w:lvl>
    <w:lvl w:ilvl="1" w:tplc="22101198">
      <w:numFmt w:val="decimal"/>
      <w:lvlText w:val=""/>
      <w:lvlJc w:val="left"/>
    </w:lvl>
    <w:lvl w:ilvl="2" w:tplc="79E4ABF4">
      <w:numFmt w:val="decimal"/>
      <w:lvlText w:val=""/>
      <w:lvlJc w:val="left"/>
    </w:lvl>
    <w:lvl w:ilvl="3" w:tplc="5BE86AD4">
      <w:numFmt w:val="decimal"/>
      <w:lvlText w:val=""/>
      <w:lvlJc w:val="left"/>
    </w:lvl>
    <w:lvl w:ilvl="4" w:tplc="AC6AF160">
      <w:numFmt w:val="decimal"/>
      <w:lvlText w:val=""/>
      <w:lvlJc w:val="left"/>
    </w:lvl>
    <w:lvl w:ilvl="5" w:tplc="70CCD522">
      <w:numFmt w:val="decimal"/>
      <w:lvlText w:val=""/>
      <w:lvlJc w:val="left"/>
    </w:lvl>
    <w:lvl w:ilvl="6" w:tplc="FF42230E">
      <w:numFmt w:val="decimal"/>
      <w:lvlText w:val=""/>
      <w:lvlJc w:val="left"/>
    </w:lvl>
    <w:lvl w:ilvl="7" w:tplc="2500E0DE">
      <w:numFmt w:val="decimal"/>
      <w:lvlText w:val=""/>
      <w:lvlJc w:val="left"/>
    </w:lvl>
    <w:lvl w:ilvl="8" w:tplc="6010C70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2454036E"/>
    <w:lvl w:ilvl="0" w:tplc="FEB63E90">
      <w:start w:val="3"/>
      <w:numFmt w:val="decimal"/>
      <w:lvlText w:val="%1."/>
      <w:lvlJc w:val="left"/>
    </w:lvl>
    <w:lvl w:ilvl="1" w:tplc="65F4D9AE">
      <w:start w:val="4"/>
      <w:numFmt w:val="decimal"/>
      <w:lvlText w:val="%2."/>
      <w:lvlJc w:val="left"/>
    </w:lvl>
    <w:lvl w:ilvl="2" w:tplc="71FAE276">
      <w:numFmt w:val="decimal"/>
      <w:lvlText w:val=""/>
      <w:lvlJc w:val="left"/>
    </w:lvl>
    <w:lvl w:ilvl="3" w:tplc="4D02D564">
      <w:numFmt w:val="decimal"/>
      <w:lvlText w:val=""/>
      <w:lvlJc w:val="left"/>
    </w:lvl>
    <w:lvl w:ilvl="4" w:tplc="1A2C7B44">
      <w:numFmt w:val="decimal"/>
      <w:lvlText w:val=""/>
      <w:lvlJc w:val="left"/>
    </w:lvl>
    <w:lvl w:ilvl="5" w:tplc="48D8F9F2">
      <w:numFmt w:val="decimal"/>
      <w:lvlText w:val=""/>
      <w:lvlJc w:val="left"/>
    </w:lvl>
    <w:lvl w:ilvl="6" w:tplc="6FE05774">
      <w:numFmt w:val="decimal"/>
      <w:lvlText w:val=""/>
      <w:lvlJc w:val="left"/>
    </w:lvl>
    <w:lvl w:ilvl="7" w:tplc="709C8720">
      <w:numFmt w:val="decimal"/>
      <w:lvlText w:val=""/>
      <w:lvlJc w:val="left"/>
    </w:lvl>
    <w:lvl w:ilvl="8" w:tplc="60E2167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43BCCE0E"/>
    <w:lvl w:ilvl="0" w:tplc="927C2B42">
      <w:start w:val="1"/>
      <w:numFmt w:val="decimal"/>
      <w:lvlText w:val="%1"/>
      <w:lvlJc w:val="left"/>
    </w:lvl>
    <w:lvl w:ilvl="1" w:tplc="0F7A3E0C">
      <w:start w:val="1"/>
      <w:numFmt w:val="decimal"/>
      <w:lvlText w:val="%2."/>
      <w:lvlJc w:val="left"/>
    </w:lvl>
    <w:lvl w:ilvl="2" w:tplc="D3C83DD0">
      <w:numFmt w:val="decimal"/>
      <w:lvlText w:val=""/>
      <w:lvlJc w:val="left"/>
    </w:lvl>
    <w:lvl w:ilvl="3" w:tplc="B6DED8F2">
      <w:numFmt w:val="decimal"/>
      <w:lvlText w:val=""/>
      <w:lvlJc w:val="left"/>
    </w:lvl>
    <w:lvl w:ilvl="4" w:tplc="34286EAA">
      <w:numFmt w:val="decimal"/>
      <w:lvlText w:val=""/>
      <w:lvlJc w:val="left"/>
    </w:lvl>
    <w:lvl w:ilvl="5" w:tplc="CE448CDA">
      <w:numFmt w:val="decimal"/>
      <w:lvlText w:val=""/>
      <w:lvlJc w:val="left"/>
    </w:lvl>
    <w:lvl w:ilvl="6" w:tplc="EA80F086">
      <w:numFmt w:val="decimal"/>
      <w:lvlText w:val=""/>
      <w:lvlJc w:val="left"/>
    </w:lvl>
    <w:lvl w:ilvl="7" w:tplc="DCB0DD46">
      <w:numFmt w:val="decimal"/>
      <w:lvlText w:val=""/>
      <w:lvlJc w:val="left"/>
    </w:lvl>
    <w:lvl w:ilvl="8" w:tplc="66F898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CE"/>
    <w:rsid w:val="00781943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B52D"/>
  <w15:docId w15:val="{299C9092-C56B-4C1A-B895-D441AE3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Рудзинский Дмитрий Максимович</cp:lastModifiedBy>
  <cp:revision>2</cp:revision>
  <dcterms:created xsi:type="dcterms:W3CDTF">2019-08-15T23:07:00Z</dcterms:created>
  <dcterms:modified xsi:type="dcterms:W3CDTF">2019-08-19T08:29:00Z</dcterms:modified>
</cp:coreProperties>
</file>