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D8" w:rsidRPr="002C2637" w:rsidRDefault="00C311AF" w:rsidP="00C31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ПРАВИТЕЛЬСТВО CAHKT</w:t>
      </w:r>
      <w:r w:rsidR="00895CD8" w:rsidRPr="002C2637">
        <w:rPr>
          <w:rFonts w:ascii="Times New Roman" w:hAnsi="Times New Roman" w:cs="Times New Roman"/>
          <w:b/>
          <w:bCs/>
          <w:sz w:val="24"/>
          <w:szCs w:val="24"/>
        </w:rPr>
        <w:t>-ПЕТЕРБУРГА</w:t>
      </w:r>
    </w:p>
    <w:p w:rsidR="00895CD8" w:rsidRPr="002C2637" w:rsidRDefault="00895CD8" w:rsidP="00C31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КОМИТЕТ ПО ОБРАЗОВАНИЮ</w:t>
      </w:r>
    </w:p>
    <w:p w:rsidR="00895CD8" w:rsidRPr="002C2637" w:rsidRDefault="00895CD8" w:rsidP="00C31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общеобразовательное учреждение</w:t>
      </w:r>
    </w:p>
    <w:p w:rsidR="00895CD8" w:rsidRPr="002C2637" w:rsidRDefault="00895CD8" w:rsidP="00C31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средняя</w:t>
      </w:r>
      <w:r w:rsidR="00C311AF" w:rsidRPr="002C2637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общеобразовательная школа № 553</w:t>
      </w:r>
    </w:p>
    <w:p w:rsidR="00895CD8" w:rsidRPr="002C2637" w:rsidRDefault="00895CD8" w:rsidP="00C31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с у</w:t>
      </w:r>
      <w:r w:rsidR="00C311AF" w:rsidRPr="002C2637">
        <w:rPr>
          <w:rFonts w:ascii="Times New Roman" w:hAnsi="Times New Roman" w:cs="Times New Roman"/>
          <w:b/>
          <w:bCs/>
          <w:sz w:val="24"/>
          <w:szCs w:val="24"/>
        </w:rPr>
        <w:t>глубленным изучением английского языка</w:t>
      </w:r>
    </w:p>
    <w:p w:rsidR="00895CD8" w:rsidRPr="002C2637" w:rsidRDefault="00C311AF" w:rsidP="00C31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Фрунзенского района</w:t>
      </w:r>
      <w:r w:rsidR="00895CD8" w:rsidRPr="002C2637">
        <w:rPr>
          <w:rFonts w:ascii="Times New Roman" w:hAnsi="Times New Roman" w:cs="Times New Roman"/>
          <w:b/>
          <w:bCs/>
          <w:sz w:val="24"/>
          <w:szCs w:val="24"/>
        </w:rPr>
        <w:t xml:space="preserve"> Санкт – Петербурга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95CD8" w:rsidRPr="002C2637" w:rsidRDefault="00895CD8" w:rsidP="00C31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  <w:r w:rsidR="00C311AF" w:rsidRPr="002C2637">
        <w:rPr>
          <w:rFonts w:ascii="Times New Roman" w:hAnsi="Times New Roman" w:cs="Times New Roman"/>
          <w:sz w:val="24"/>
          <w:szCs w:val="24"/>
        </w:rPr>
        <w:t xml:space="preserve"> </w:t>
      </w:r>
      <w:r w:rsidRPr="002C2637">
        <w:rPr>
          <w:rFonts w:ascii="Times New Roman" w:hAnsi="Times New Roman" w:cs="Times New Roman"/>
          <w:b/>
          <w:bCs/>
          <w:sz w:val="24"/>
          <w:szCs w:val="24"/>
        </w:rPr>
        <w:t>ответственного за работу</w:t>
      </w:r>
    </w:p>
    <w:p w:rsidR="00895CD8" w:rsidRPr="002C2637" w:rsidRDefault="00895CD8" w:rsidP="00C31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Ответственный за работу по противодействию коррупции назначается и освобождается от дол</w:t>
      </w:r>
      <w:r w:rsidR="00C311AF" w:rsidRPr="002C2637">
        <w:rPr>
          <w:rFonts w:ascii="Times New Roman" w:hAnsi="Times New Roman" w:cs="Times New Roman"/>
          <w:sz w:val="24"/>
          <w:szCs w:val="24"/>
        </w:rPr>
        <w:t>жности директором ГБОУ СОШ № 553</w:t>
      </w:r>
      <w:r w:rsidRPr="002C2637">
        <w:rPr>
          <w:rFonts w:ascii="Times New Roman" w:hAnsi="Times New Roman" w:cs="Times New Roman"/>
          <w:sz w:val="24"/>
          <w:szCs w:val="24"/>
        </w:rPr>
        <w:t>(далее – Школа).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Должностные обязанности ответственного за работу по противодействию коррупции могут быть изменены в случае производственной необходимости в течение учебного года.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Ответственный за работу по противодействию коррупции непосредственно подчиняется директору Школы.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Ответственный за антикоррупционную работу должен знать: Конституцию РФ; законы РФ, Федеральный закон РФ от 25.12.2008 № 273-ФЗ «О противодействии коррупции» и другие нормативные акты в области противодействия коррупции.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2. Должностные обязанности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Ответственный за работу по противодействию коррупции:</w:t>
      </w:r>
    </w:p>
    <w:p w:rsidR="00895CD8" w:rsidRPr="007F5240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     </w:t>
      </w:r>
      <w:r w:rsidR="002C2637">
        <w:rPr>
          <w:rFonts w:ascii="Times New Roman" w:hAnsi="Times New Roman" w:cs="Times New Roman"/>
          <w:sz w:val="24"/>
          <w:szCs w:val="24"/>
        </w:rPr>
        <w:t>участвует в разработке</w:t>
      </w:r>
      <w:r w:rsidRPr="002C2637">
        <w:rPr>
          <w:rFonts w:ascii="Times New Roman" w:hAnsi="Times New Roman" w:cs="Times New Roman"/>
          <w:sz w:val="24"/>
          <w:szCs w:val="24"/>
        </w:rPr>
        <w:t xml:space="preserve"> и </w:t>
      </w:r>
      <w:r w:rsidR="002C2637">
        <w:rPr>
          <w:rFonts w:ascii="Times New Roman" w:hAnsi="Times New Roman" w:cs="Times New Roman"/>
          <w:sz w:val="24"/>
          <w:szCs w:val="24"/>
        </w:rPr>
        <w:t xml:space="preserve">подготовке проектов локальных нормативных актов, </w:t>
      </w:r>
      <w:r w:rsidRPr="002C2637">
        <w:rPr>
          <w:rFonts w:ascii="Times New Roman" w:hAnsi="Times New Roman" w:cs="Times New Roman"/>
          <w:sz w:val="24"/>
          <w:szCs w:val="24"/>
        </w:rPr>
        <w:t>направленных на реализацию мер по предупреждению коррупции (антикоррупционной политики, кодекса этики и служебного поведения работников и т.д.</w:t>
      </w:r>
      <w:proofErr w:type="gramStart"/>
      <w:r w:rsidRPr="002C2637">
        <w:rPr>
          <w:rFonts w:ascii="Times New Roman" w:hAnsi="Times New Roman" w:cs="Times New Roman"/>
          <w:sz w:val="24"/>
          <w:szCs w:val="24"/>
        </w:rPr>
        <w:t>);</w:t>
      </w:r>
      <w:r w:rsidRPr="001F1F6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      принимает и рассматривает сообщения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Школы или иными лицами;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      организует обучающие мероприятия по вопросам профилактики и противодействия коррупции и индивидуальные консультирования работников Школы;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      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Школы по вопросам предупреждения и противодействия коррупции;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lastRenderedPageBreak/>
        <w:t>-              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      оказывает помощь педагогическим работникам ОУ в разработке и реализации рабочих образовательных программ (модулей), способствующих формированию антикоррупционного мировоззрения, повышения уровня правосознания и правовой культуры воспитанников;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      осуществляет работу в Школе по организации обучения и консультирования родителей, а также лиц, их заменяющих, и воспитанников по вопросам антикоррупционной направленности;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      участвует в работе педагогических, методических советов, объединений, других формах методической работы, в проведении родительских собраний;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      принимает участие в разработке методических и информационных материалов в пределах своей компетенции;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      содействует реализации прав граждан на доступ к информации о деятельности Школы, следит за обновлением информации на стендах и сайте Школы по организации платных услуг и правилам приема в Школу;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      участвует в реализации системы воспитательной работы по формированию антикоррупционного мировоззрения, повышения уровня правосознания и правовой культуры учащихся (воспитанников), организации и проведении мероприятий, направленных на формирование нетерпимого отношения к проявлениям коррупции в процессе организации антикоррупционного образования;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      вносит предложения по совершенствованию образовательного процесса в Школе в пределах своей компетенции;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      обобщает и принимает меры по распространению наиболее результативного опыта педагогических работников в области учебной и воспитательной работы антикоррупционной направленности.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3. Права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Ответственный за работу по противодействию коррупции имеет право: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знакомиться с проектами решений руководства Школы, касающимися его деятельности;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вносить предложения по совершенствованию работы, связанной с предусмотренными настоящей инструкцией обязанностями;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в пределах своей компетенции сообщать непосредственному руководителю о всех недостатках в деятельности Школы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устранению;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lastRenderedPageBreak/>
        <w:t>-        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привлекать сотрудников Школы к решению задач, возложенных на него (с разрешения директора Школы);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формулировать конкретные задачи работы в своей области;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выбирать оптимальные формы и методы работы, решать вопросы об очередности проведения различных видов работ;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вносить предложения в годовой план Школы.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4. Ответственность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Ответственный за работу по противодействию коррупции несет ответственность: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за 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Федерации;</w:t>
      </w:r>
    </w:p>
    <w:p w:rsidR="00895CD8" w:rsidRPr="002C2637" w:rsidRDefault="00895CD8" w:rsidP="00895CD8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920F6F" w:rsidRPr="002C2637" w:rsidRDefault="00920F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0F6F" w:rsidRPr="002C2637" w:rsidSect="0092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CD8"/>
    <w:rsid w:val="000A2104"/>
    <w:rsid w:val="001F1F6D"/>
    <w:rsid w:val="002C2637"/>
    <w:rsid w:val="004D019D"/>
    <w:rsid w:val="00554651"/>
    <w:rsid w:val="006B54DB"/>
    <w:rsid w:val="006E2D71"/>
    <w:rsid w:val="007F5240"/>
    <w:rsid w:val="00895CD8"/>
    <w:rsid w:val="00920F6F"/>
    <w:rsid w:val="00C3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DB86"/>
  <w15:docId w15:val="{5ECDD331-AB6F-4969-8FDE-407F2D07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C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2016-11-23T13:51:00Z</cp:lastPrinted>
  <dcterms:created xsi:type="dcterms:W3CDTF">2016-11-14T18:17:00Z</dcterms:created>
  <dcterms:modified xsi:type="dcterms:W3CDTF">2016-11-25T08:39:00Z</dcterms:modified>
</cp:coreProperties>
</file>