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17" w:rsidRPr="00213917" w:rsidRDefault="00213917" w:rsidP="002139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17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213917" w:rsidRPr="00213917" w:rsidRDefault="00213917" w:rsidP="002139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1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213917" w:rsidRPr="00213917" w:rsidRDefault="00213917" w:rsidP="002139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213917" w:rsidRPr="00213917" w:rsidTr="003B5574">
        <w:tc>
          <w:tcPr>
            <w:tcW w:w="6947" w:type="dxa"/>
          </w:tcPr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</w:p>
          <w:p w:rsidR="00213917" w:rsidRPr="00213917" w:rsidRDefault="00694F20" w:rsidP="00213917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 w:rsidR="00213917" w:rsidRPr="00213917">
              <w:rPr>
                <w:rFonts w:ascii="Times New Roman" w:hAnsi="Times New Roman" w:cs="Times New Roman"/>
                <w:sz w:val="24"/>
                <w:szCs w:val="24"/>
              </w:rPr>
              <w:t>» августа 2017 г.</w:t>
            </w:r>
          </w:p>
        </w:tc>
        <w:tc>
          <w:tcPr>
            <w:tcW w:w="5175" w:type="dxa"/>
          </w:tcPr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sz w:val="24"/>
                <w:szCs w:val="24"/>
              </w:rPr>
              <w:t>Директор ГБОУ СОШ № 553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sz w:val="24"/>
                <w:szCs w:val="24"/>
              </w:rPr>
              <w:t>_____________Судаков А.А.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7">
              <w:rPr>
                <w:rFonts w:ascii="Times New Roman" w:hAnsi="Times New Roman" w:cs="Times New Roman"/>
                <w:sz w:val="24"/>
                <w:szCs w:val="24"/>
              </w:rPr>
              <w:t>от «1» сентября 2017 г.</w:t>
            </w:r>
          </w:p>
          <w:p w:rsidR="00213917" w:rsidRPr="00213917" w:rsidRDefault="00213917" w:rsidP="003B5574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17" w:rsidRPr="00213917" w:rsidRDefault="00213917" w:rsidP="00213917">
      <w:pPr>
        <w:pStyle w:val="Style12"/>
        <w:widowControl/>
        <w:spacing w:before="67" w:line="317" w:lineRule="exact"/>
        <w:ind w:right="101"/>
        <w:rPr>
          <w:rStyle w:val="FontStyle34"/>
          <w:sz w:val="24"/>
          <w:szCs w:val="24"/>
        </w:rPr>
      </w:pPr>
    </w:p>
    <w:p w:rsidR="00213917" w:rsidRPr="00213917" w:rsidRDefault="00213917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  <w:r w:rsidRPr="00213917">
        <w:rPr>
          <w:rStyle w:val="FontStyle34"/>
          <w:sz w:val="24"/>
          <w:szCs w:val="24"/>
        </w:rPr>
        <w:t>РАБОЧАЯ   ПРОГРАММА</w:t>
      </w:r>
    </w:p>
    <w:p w:rsidR="00213917" w:rsidRDefault="00694F20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ИСТОРИЯ</w:t>
      </w:r>
    </w:p>
    <w:p w:rsidR="00694F20" w:rsidRPr="00213917" w:rsidRDefault="00694F20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НОВОЕ ВРЕМЯ</w:t>
      </w:r>
    </w:p>
    <w:p w:rsidR="00213917" w:rsidRPr="00213917" w:rsidRDefault="00213917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  <w:r w:rsidRPr="00213917">
        <w:rPr>
          <w:rStyle w:val="FontStyle34"/>
          <w:sz w:val="24"/>
          <w:szCs w:val="24"/>
        </w:rPr>
        <w:t>7 класс</w:t>
      </w:r>
    </w:p>
    <w:p w:rsidR="00213917" w:rsidRPr="00213917" w:rsidRDefault="00213917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</w:p>
    <w:p w:rsidR="00213917" w:rsidRPr="00213917" w:rsidRDefault="00213917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  <w:r w:rsidRPr="00213917">
        <w:rPr>
          <w:rStyle w:val="FontStyle34"/>
          <w:sz w:val="24"/>
          <w:szCs w:val="24"/>
        </w:rPr>
        <w:t>Учитель Полякова Л.С.</w:t>
      </w:r>
    </w:p>
    <w:p w:rsidR="00213917" w:rsidRPr="00213917" w:rsidRDefault="00213917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</w:p>
    <w:p w:rsidR="00213917" w:rsidRPr="00213917" w:rsidRDefault="00213917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</w:p>
    <w:p w:rsidR="00213917" w:rsidRPr="00213917" w:rsidRDefault="00694F20" w:rsidP="00213917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2017 / 2018</w:t>
      </w:r>
      <w:r w:rsidR="00213917" w:rsidRPr="00213917">
        <w:rPr>
          <w:rStyle w:val="FontStyle34"/>
          <w:sz w:val="24"/>
          <w:szCs w:val="24"/>
        </w:rPr>
        <w:t xml:space="preserve"> учебный год</w:t>
      </w:r>
    </w:p>
    <w:p w:rsidR="00213917" w:rsidRDefault="00213917" w:rsidP="0021391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84002A" w:rsidRPr="007A7FE0" w:rsidRDefault="0084002A" w:rsidP="0084002A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84002A" w:rsidRPr="00BD61EA" w:rsidRDefault="0084002A" w:rsidP="0084002A">
      <w:pPr>
        <w:spacing w:line="360" w:lineRule="auto"/>
        <w:ind w:left="-1134" w:right="142" w:firstLine="65"/>
        <w:jc w:val="both"/>
      </w:pPr>
      <w:r>
        <w:t xml:space="preserve">      Рабочая программа </w:t>
      </w:r>
      <w:r w:rsidRPr="005B7771">
        <w:t xml:space="preserve">по истории </w:t>
      </w:r>
      <w:r w:rsidRPr="00BD61EA">
        <w:t xml:space="preserve">составлена </w:t>
      </w:r>
      <w:r>
        <w:t>в соответствии с</w:t>
      </w:r>
      <w:r w:rsidRPr="00BD61EA">
        <w:t>: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84002A" w:rsidRPr="00C378AB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84002A" w:rsidRPr="00C378AB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84002A" w:rsidRPr="00C378AB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84002A" w:rsidRPr="00C378AB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C378AB">
        <w:rPr>
          <w:rFonts w:eastAsia="Calibri"/>
        </w:rPr>
        <w:t>2017  -</w:t>
      </w:r>
      <w:proofErr w:type="gramEnd"/>
      <w:r w:rsidRPr="00C378AB">
        <w:rPr>
          <w:rFonts w:eastAsia="Calibri"/>
        </w:rPr>
        <w:t xml:space="preserve"> 2018 учебном году»,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lastRenderedPageBreak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 xml:space="preserve">Законом Санкт-Петербурга от 17.07.2013 № 461-83 «Об образовании в Санкт-Петербурге», </w:t>
      </w:r>
    </w:p>
    <w:p w:rsidR="0084002A" w:rsidRPr="00E9716D" w:rsidRDefault="0084002A" w:rsidP="0084002A">
      <w:pPr>
        <w:numPr>
          <w:ilvl w:val="0"/>
          <w:numId w:val="3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Письмом Комитета по образованию Правительства Санкт – Петербурга от 18.03.2016 № 03-20-859/16-0-0 «О направлении методических рекомендаций по реализации требований ИКС при переходе на линейную модель изучения истории»,</w:t>
      </w:r>
    </w:p>
    <w:p w:rsidR="0084002A" w:rsidRPr="005B7771" w:rsidRDefault="0084002A" w:rsidP="0084002A">
      <w:pPr>
        <w:numPr>
          <w:ilvl w:val="0"/>
          <w:numId w:val="3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eastAsia="Calibri"/>
        </w:rPr>
      </w:pPr>
      <w:r w:rsidRPr="005B7771">
        <w:t>Примерных программ основного общего образования по музыке для 5 классов «Всеобщая история. История</w:t>
      </w:r>
      <w:r>
        <w:t xml:space="preserve"> нового времени. 7</w:t>
      </w:r>
      <w:r w:rsidRPr="005B7771">
        <w:t xml:space="preserve"> класс» /</w:t>
      </w:r>
      <w:r>
        <w:t xml:space="preserve">А. Я. </w:t>
      </w:r>
      <w:proofErr w:type="spellStart"/>
      <w:r>
        <w:t>Юдовская</w:t>
      </w:r>
      <w:proofErr w:type="spellEnd"/>
    </w:p>
    <w:p w:rsidR="0084002A" w:rsidRDefault="0084002A" w:rsidP="0084002A">
      <w:pPr>
        <w:numPr>
          <w:ilvl w:val="0"/>
          <w:numId w:val="3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</w:rPr>
      </w:pPr>
      <w:r>
        <w:rPr>
          <w:rFonts w:eastAsia="Calibri"/>
        </w:rPr>
        <w:t>Учебным</w:t>
      </w:r>
      <w:r w:rsidRPr="00C946F6">
        <w:rPr>
          <w:rFonts w:eastAsia="Calibri"/>
        </w:rPr>
        <w:t xml:space="preserve"> план</w:t>
      </w:r>
      <w:r>
        <w:rPr>
          <w:rFonts w:eastAsia="Calibri"/>
        </w:rPr>
        <w:t>ом</w:t>
      </w:r>
      <w:r w:rsidRPr="00C946F6">
        <w:rPr>
          <w:rFonts w:eastAsia="Calibri"/>
        </w:rPr>
        <w:t xml:space="preserve"> ГБОУ СОШ № 553 с углубленным изучением английского языка Фрунзенского р</w:t>
      </w:r>
      <w:r>
        <w:rPr>
          <w:rFonts w:eastAsia="Calibri"/>
        </w:rPr>
        <w:t>айона Санкт - Петербурга на 201</w:t>
      </w:r>
      <w:r w:rsidRPr="000735B7">
        <w:rPr>
          <w:rFonts w:eastAsia="Calibri"/>
        </w:rPr>
        <w:t>7</w:t>
      </w:r>
      <w:r>
        <w:rPr>
          <w:rFonts w:eastAsia="Calibri"/>
        </w:rPr>
        <w:t>-2018 учебный год,</w:t>
      </w:r>
    </w:p>
    <w:p w:rsidR="0084002A" w:rsidRPr="00C946F6" w:rsidRDefault="0084002A" w:rsidP="0084002A">
      <w:pPr>
        <w:numPr>
          <w:ilvl w:val="0"/>
          <w:numId w:val="3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</w:rPr>
      </w:pPr>
      <w:r w:rsidRPr="00C946F6">
        <w:rPr>
          <w:rFonts w:eastAsia="Calibri"/>
        </w:rPr>
        <w:t>Положени</w:t>
      </w:r>
      <w:r>
        <w:rPr>
          <w:rFonts w:eastAsia="Calibri"/>
        </w:rPr>
        <w:t>ем</w:t>
      </w:r>
      <w:r w:rsidRPr="00C946F6">
        <w:rPr>
          <w:rFonts w:eastAsia="Calibri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84002A" w:rsidRDefault="0084002A" w:rsidP="0084002A"/>
    <w:p w:rsidR="003B5574" w:rsidRDefault="003B5574" w:rsidP="0084002A">
      <w:pPr>
        <w:ind w:left="426"/>
      </w:pPr>
    </w:p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3B5574" w:rsidRDefault="003B5574" w:rsidP="003B5574"/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Общая характеристика курса "История России"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Программа разработана на основе требований Концепции единого учебно-методического комплекса по отечественной истории, а также принципов и содержания Историко-культурного стандарта.</w:t>
      </w:r>
    </w:p>
    <w:p w:rsidR="00070AF4" w:rsidRDefault="00070AF4" w:rsidP="0084002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Курс </w:t>
      </w:r>
      <w:r>
        <w:rPr>
          <w:rFonts w:ascii="Verdana" w:hAnsi="Verdana"/>
          <w:b/>
          <w:bCs/>
          <w:color w:val="000000"/>
          <w:sz w:val="20"/>
          <w:szCs w:val="20"/>
        </w:rPr>
        <w:t>отечественной истории </w:t>
      </w:r>
      <w:r>
        <w:rPr>
          <w:rFonts w:ascii="Verdana" w:hAnsi="Verdana"/>
          <w:color w:val="000000"/>
          <w:sz w:val="20"/>
          <w:szCs w:val="20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>
        <w:rPr>
          <w:rFonts w:ascii="Verdana" w:hAnsi="Verdana"/>
          <w:color w:val="000000"/>
          <w:sz w:val="20"/>
          <w:szCs w:val="20"/>
        </w:rPr>
        <w:t>этнонациональной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религиозной общности, хранителей </w:t>
      </w:r>
    </w:p>
    <w:p w:rsidR="00070AF4" w:rsidRDefault="00070AF4" w:rsidP="0084002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Цели изучения курса 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Целью школьного исторического образования </w:t>
      </w:r>
      <w:r>
        <w:rPr>
          <w:rFonts w:ascii="Verdana" w:hAnsi="Verdana"/>
          <w:color w:val="000000"/>
          <w:sz w:val="20"/>
          <w:szCs w:val="20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 изучения истории в основной школе: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Verdana" w:hAnsi="Verdana"/>
          <w:color w:val="000000"/>
          <w:sz w:val="20"/>
          <w:szCs w:val="20"/>
        </w:rPr>
        <w:t>этнонациональной</w:t>
      </w:r>
      <w:proofErr w:type="spellEnd"/>
      <w:r>
        <w:rPr>
          <w:rFonts w:ascii="Verdana" w:hAnsi="Verdana"/>
          <w:color w:val="000000"/>
          <w:sz w:val="20"/>
          <w:szCs w:val="20"/>
        </w:rPr>
        <w:t>, социальной, культурной са</w:t>
      </w:r>
      <w:r>
        <w:rPr>
          <w:rFonts w:ascii="Verdana" w:hAnsi="Verdana"/>
          <w:color w:val="000000"/>
          <w:sz w:val="20"/>
          <w:szCs w:val="20"/>
        </w:rPr>
        <w:softHyphen/>
        <w:t>моидентификации в окружающем мире;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>
        <w:rPr>
          <w:rFonts w:ascii="Verdana" w:hAnsi="Verdana"/>
          <w:color w:val="000000"/>
          <w:sz w:val="20"/>
          <w:szCs w:val="20"/>
        </w:rPr>
        <w:softHyphen/>
        <w:t>ственной сферах при особом внимании к месту и роли России во всемирно-историческом процессе;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воспитание учащихся в духе патриотизма, уважения к своему Отечеству — многонациональному Российскому госу</w:t>
      </w:r>
      <w:r>
        <w:rPr>
          <w:rFonts w:ascii="Verdana" w:hAnsi="Verdana"/>
          <w:color w:val="000000"/>
          <w:sz w:val="20"/>
          <w:szCs w:val="20"/>
        </w:rPr>
        <w:softHyphen/>
        <w:t>дарству в соответствии с идеями взаимопонимания, толерант</w:t>
      </w:r>
      <w:r>
        <w:rPr>
          <w:rFonts w:ascii="Verdana" w:hAnsi="Verdana"/>
          <w:color w:val="000000"/>
          <w:sz w:val="20"/>
          <w:szCs w:val="20"/>
        </w:rPr>
        <w:softHyphen/>
        <w:t>ности и мира между людьми и народами, в духе демократиче</w:t>
      </w:r>
      <w:r>
        <w:rPr>
          <w:rFonts w:ascii="Verdana" w:hAnsi="Verdana"/>
          <w:color w:val="000000"/>
          <w:sz w:val="20"/>
          <w:szCs w:val="20"/>
        </w:rPr>
        <w:softHyphen/>
        <w:t>ских ценностей современного общества;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у учащихся способности анализировать содер</w:t>
      </w:r>
      <w:r>
        <w:rPr>
          <w:rFonts w:ascii="Verdana" w:hAnsi="Verdana"/>
          <w:color w:val="000000"/>
          <w:sz w:val="20"/>
          <w:szCs w:val="20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>
        <w:rPr>
          <w:rFonts w:ascii="Verdana" w:hAnsi="Verdana"/>
          <w:color w:val="000000"/>
          <w:sz w:val="20"/>
          <w:szCs w:val="20"/>
        </w:rPr>
        <w:softHyphen/>
        <w:t>ности;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у школьников умений применять истори</w:t>
      </w:r>
      <w:r>
        <w:rPr>
          <w:rFonts w:ascii="Verdana" w:hAnsi="Verdana"/>
          <w:color w:val="000000"/>
          <w:sz w:val="20"/>
          <w:szCs w:val="20"/>
        </w:rPr>
        <w:softHyphen/>
        <w:t>ческие знания для осмысления сущности современных обще</w:t>
      </w:r>
      <w:r>
        <w:rPr>
          <w:rFonts w:ascii="Verdana" w:hAnsi="Verdana"/>
          <w:color w:val="000000"/>
          <w:sz w:val="20"/>
          <w:szCs w:val="20"/>
        </w:rPr>
        <w:softHyphen/>
        <w:t>ственных явлений, в общении с другими людьми в современ</w:t>
      </w:r>
      <w:r>
        <w:rPr>
          <w:rFonts w:ascii="Verdana" w:hAnsi="Verdana"/>
          <w:color w:val="000000"/>
          <w:sz w:val="20"/>
          <w:szCs w:val="20"/>
        </w:rPr>
        <w:softHyphen/>
        <w:t xml:space="preserve">ном поликультурном, </w:t>
      </w:r>
      <w:proofErr w:type="spellStart"/>
      <w:r>
        <w:rPr>
          <w:rFonts w:ascii="Verdana" w:hAnsi="Verdana"/>
          <w:color w:val="000000"/>
          <w:sz w:val="20"/>
          <w:szCs w:val="20"/>
        </w:rPr>
        <w:t>полиэтничном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многоконфессиональ</w:t>
      </w:r>
      <w:r>
        <w:rPr>
          <w:rFonts w:ascii="Verdana" w:hAnsi="Verdana"/>
          <w:color w:val="000000"/>
          <w:sz w:val="20"/>
          <w:szCs w:val="20"/>
        </w:rPr>
        <w:softHyphen/>
        <w:t>ном обществе.</w:t>
      </w: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Описание места учебного предмета "История" в учебном плане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базисным учебным планом предмет «История» относится к учебным предметам, обяза</w:t>
      </w:r>
      <w:r>
        <w:rPr>
          <w:rFonts w:ascii="Verdana" w:hAnsi="Verdana"/>
          <w:color w:val="000000"/>
          <w:sz w:val="20"/>
          <w:szCs w:val="20"/>
        </w:rPr>
        <w:softHyphen/>
        <w:t>тельным для изучения на ступени среднего (полного) общего образования.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Содержание учебного предмета «История» для 5—9 классов изложено в ней в виде двух кур</w:t>
      </w:r>
      <w:r>
        <w:rPr>
          <w:rFonts w:ascii="Verdana" w:hAnsi="Verdana"/>
          <w:color w:val="000000"/>
          <w:sz w:val="20"/>
          <w:szCs w:val="20"/>
        </w:rPr>
        <w:softHyphen/>
        <w:t>сов — «История России» (занимающего приоритетное место по объему учебного времени) и «Всеобщая история».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Курсы «История России» и «Всеобщая история» изучаются синхронно - параллельно.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изучение истории в 7 классе отводится 70 ч. Курс «Всеобщая история» в 6 классе в объеме не менее 28 ч., курс «История России» в 7 классе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Данная рабочая программа предназначена для реализации в 2016-2017учебном году в МБОУ СОШ № 3 в общеобразовательных классах и предполагает изучение истории России на базовом уровне в объеме 70 часов.</w:t>
      </w:r>
    </w:p>
    <w:p w:rsidR="00070AF4" w:rsidRDefault="00070AF4" w:rsidP="0084002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Личностные,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</w:t>
      </w:r>
      <w:r w:rsidR="0084002A">
        <w:rPr>
          <w:rFonts w:ascii="Verdana" w:hAnsi="Verdana"/>
          <w:b/>
          <w:bCs/>
          <w:color w:val="000000"/>
          <w:sz w:val="20"/>
          <w:szCs w:val="20"/>
        </w:rPr>
        <w:t>едметные</w:t>
      </w:r>
      <w:proofErr w:type="spellEnd"/>
      <w:r w:rsidR="0084002A">
        <w:rPr>
          <w:rFonts w:ascii="Verdana" w:hAnsi="Verdana"/>
          <w:b/>
          <w:bCs/>
          <w:color w:val="000000"/>
          <w:sz w:val="20"/>
          <w:szCs w:val="20"/>
        </w:rPr>
        <w:t xml:space="preserve"> и предметные результаты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Требования к результатам обучения предполагают реализа</w:t>
      </w:r>
      <w:r>
        <w:rPr>
          <w:rFonts w:ascii="Verdana" w:hAnsi="Verdana"/>
          <w:color w:val="000000"/>
          <w:sz w:val="20"/>
          <w:szCs w:val="20"/>
        </w:rPr>
        <w:softHyphen/>
        <w:t xml:space="preserve">цию </w:t>
      </w:r>
      <w:proofErr w:type="spellStart"/>
      <w:r>
        <w:rPr>
          <w:rFonts w:ascii="Verdana" w:hAnsi="Verdana"/>
          <w:color w:val="000000"/>
          <w:sz w:val="20"/>
          <w:szCs w:val="20"/>
        </w:rPr>
        <w:t>деятельностного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компетентностного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личностно ориен</w:t>
      </w:r>
      <w:r>
        <w:rPr>
          <w:rFonts w:ascii="Verdana" w:hAnsi="Verdana"/>
          <w:color w:val="000000"/>
          <w:sz w:val="20"/>
          <w:szCs w:val="20"/>
        </w:rPr>
        <w:softHyphen/>
        <w:t>тированного подходов в процессе усвоения программы.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Результатами образования являются компетентности, за</w:t>
      </w:r>
      <w:r>
        <w:rPr>
          <w:rFonts w:ascii="Verdana" w:hAnsi="Verdana"/>
          <w:color w:val="000000"/>
          <w:sz w:val="20"/>
          <w:szCs w:val="20"/>
        </w:rPr>
        <w:softHyphen/>
        <w:t>ключающиеся в сочетании знаний и умений, видов деятельно</w:t>
      </w:r>
      <w:r>
        <w:rPr>
          <w:rFonts w:ascii="Verdana" w:hAnsi="Verdana"/>
          <w:color w:val="000000"/>
          <w:sz w:val="20"/>
          <w:szCs w:val="20"/>
        </w:rPr>
        <w:softHyphen/>
        <w:t>сти, приобретённых в процессе усвоения учебного содержания, а также способностей, личностных качеств и свойств учащихся.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Предметная часть результатов проверяется на уровне индивидуальной аттестации обучающе</w:t>
      </w:r>
      <w:r>
        <w:rPr>
          <w:rFonts w:ascii="Verdana" w:hAnsi="Verdana"/>
          <w:color w:val="000000"/>
          <w:sz w:val="20"/>
          <w:szCs w:val="20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 результаты: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познавательный интерес к прошлому своей страны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освоение гуманистических традиций и ценностей совре</w:t>
      </w:r>
      <w:r>
        <w:rPr>
          <w:rFonts w:ascii="Verdana" w:hAnsi="Verdana"/>
          <w:color w:val="000000"/>
          <w:sz w:val="20"/>
          <w:szCs w:val="20"/>
        </w:rPr>
        <w:softHyphen/>
        <w:t>менного общества, уважение прав и свобод человека;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изложение своей точки зрения, её аргументация в соответствии с возрастными возможностями;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следование этическим нормам и правилам ведения диалога;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коммуникативной компетентности;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обсуждение и оценивание своих достижений, а также достижений других;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расширение опыта конструктивного взаимодействия в социальном общении;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осмысление социально-нравственного опыта предше</w:t>
      </w:r>
      <w:r>
        <w:rPr>
          <w:rFonts w:ascii="Verdana" w:hAnsi="Verdana"/>
          <w:color w:val="000000"/>
          <w:sz w:val="20"/>
          <w:szCs w:val="20"/>
        </w:rPr>
        <w:softHyphen/>
        <w:t>ствующих поколений, способность к определению своей по</w:t>
      </w:r>
      <w:r>
        <w:rPr>
          <w:rFonts w:ascii="Verdana" w:hAnsi="Verdana"/>
          <w:color w:val="000000"/>
          <w:sz w:val="20"/>
          <w:szCs w:val="20"/>
        </w:rPr>
        <w:softHyphen/>
        <w:t>зиции и ответственному поведению в современном обществе.</w:t>
      </w:r>
    </w:p>
    <w:p w:rsidR="00070AF4" w:rsidRDefault="00070AF4" w:rsidP="00070AF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результаты изучения истории включают следующие умения и навыки: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способность сознательно организовывать и регулировать свою деятельность — учебную, общественную и др.;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формулировать при поддержке учителя новые для себя задачи в учёбе и познавательной деятельности;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>
        <w:rPr>
          <w:rFonts w:ascii="Verdana" w:hAnsi="Verdana"/>
          <w:color w:val="000000"/>
          <w:sz w:val="20"/>
          <w:szCs w:val="20"/>
        </w:rPr>
        <w:softHyphen/>
        <w:t>вать и обосновывать выводы и т.д.), использовать современ</w:t>
      </w:r>
      <w:r>
        <w:rPr>
          <w:rFonts w:ascii="Verdana" w:hAnsi="Verdana"/>
          <w:color w:val="000000"/>
          <w:sz w:val="20"/>
          <w:szCs w:val="20"/>
        </w:rPr>
        <w:softHyphen/>
        <w:t>ные источники информации, в том числе материалы на элек</w:t>
      </w:r>
      <w:r>
        <w:rPr>
          <w:rFonts w:ascii="Verdana" w:hAnsi="Verdana"/>
          <w:color w:val="000000"/>
          <w:sz w:val="20"/>
          <w:szCs w:val="20"/>
        </w:rPr>
        <w:softHyphen/>
        <w:t>тронных носителях;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привлекать ранее изученный материал для решения познавательных задач;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логически строить рассуждение, выстраивать ответ в соответствии с заданием;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решать творческие задачи, представлять ре</w:t>
      </w:r>
      <w:r>
        <w:rPr>
          <w:rFonts w:ascii="Verdana" w:hAnsi="Verdana"/>
          <w:color w:val="000000"/>
          <w:sz w:val="20"/>
          <w:szCs w:val="20"/>
        </w:rPr>
        <w:softHyphen/>
        <w:t>зультаты своей деятельности в различных формах (сообщение, эссе, презентация, реферат и др.);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определять свою роль в учебной группе, вклад всех участников в общий результат;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070AF4" w:rsidRDefault="00070AF4" w:rsidP="0084002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Предметные результаты: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установление синхронистических связей истории Руси и стран Европы и Азии;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составление и анализ генеалогических схем и таблиц;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>
        <w:rPr>
          <w:rFonts w:ascii="Verdana" w:hAnsi="Verdana"/>
          <w:color w:val="000000"/>
          <w:sz w:val="20"/>
          <w:szCs w:val="20"/>
        </w:rPr>
        <w:softHyphen/>
        <w:t>менности в курсах всеобщей истории;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взаимосвязи между природными и социальными явлениями;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высказывание суждений о значении исторического и культурного наследия восточных славян и их соседей;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описание характерных, существенных черт форм </w:t>
      </w:r>
      <w:proofErr w:type="spellStart"/>
      <w:r>
        <w:rPr>
          <w:rFonts w:ascii="Verdana" w:hAnsi="Verdana"/>
          <w:color w:val="000000"/>
          <w:sz w:val="20"/>
          <w:szCs w:val="20"/>
        </w:rPr>
        <w:t>догосударственного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поиск в источниках различного типа и вида информации о событиях и явлениях прошлого;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анализ информации, содержащейся в летописях и других исторических документах;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использование приёмов исторического анализа;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сопоставление (при помощи учителя) различных версий и оценок исторических событий и личностей;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систематизация информации в ходе проектной деятельности;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личностное осмысление социального, духовного, нравственного опыта периода Древней и Московской Руси;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 изучения учебного предмета "История".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Планируемые результаты изучения Истории Нового времени.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локализовать во времени</w:t>
      </w:r>
      <w:r>
        <w:rPr>
          <w:rFonts w:ascii="Verdana" w:hAnsi="Verdana"/>
          <w:color w:val="000000"/>
          <w:sz w:val="20"/>
          <w:szCs w:val="20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070AF4" w:rsidRDefault="00070AF4" w:rsidP="00070AF4">
      <w:pPr>
        <w:pStyle w:val="a3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применять знание фактов</w:t>
      </w:r>
      <w:r>
        <w:rPr>
          <w:rFonts w:ascii="Verdana" w:hAnsi="Verdana"/>
          <w:color w:val="000000"/>
          <w:sz w:val="20"/>
          <w:szCs w:val="20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использовать историческую карту</w:t>
      </w:r>
      <w:r>
        <w:rPr>
          <w:rFonts w:ascii="Verdana" w:hAnsi="Verdana"/>
          <w:color w:val="000000"/>
          <w:sz w:val="20"/>
          <w:szCs w:val="20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анализировать информацию</w:t>
      </w:r>
      <w:r>
        <w:rPr>
          <w:rFonts w:ascii="Verdana" w:hAnsi="Verdana"/>
          <w:color w:val="000000"/>
          <w:sz w:val="20"/>
          <w:szCs w:val="20"/>
        </w:rPr>
        <w:t> из различных источников по отечественной и Всеобщей истории Нового времени;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составлять описание</w:t>
      </w:r>
      <w:r>
        <w:rPr>
          <w:rFonts w:ascii="Verdana" w:hAnsi="Verdana"/>
          <w:color w:val="000000"/>
          <w:sz w:val="20"/>
          <w:szCs w:val="20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>
        <w:rPr>
          <w:rFonts w:ascii="Verdana" w:hAnsi="Verdana"/>
          <w:b/>
          <w:bCs/>
          <w:color w:val="000000"/>
          <w:sz w:val="20"/>
          <w:szCs w:val="20"/>
        </w:rPr>
        <w:t>рассказывать</w:t>
      </w:r>
      <w:r>
        <w:rPr>
          <w:rFonts w:ascii="Verdana" w:hAnsi="Verdana"/>
          <w:color w:val="000000"/>
          <w:sz w:val="20"/>
          <w:szCs w:val="20"/>
        </w:rPr>
        <w:t> о значительных событиях и личностях отечественной и всеобщей истории Нового времени;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раскрывать характерные, существенные черты:</w:t>
      </w:r>
      <w:r>
        <w:rPr>
          <w:rFonts w:ascii="Verdana" w:hAnsi="Verdana"/>
          <w:color w:val="000000"/>
          <w:sz w:val="20"/>
          <w:szCs w:val="20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объяснять причины и следствия</w:t>
      </w:r>
      <w:r>
        <w:rPr>
          <w:rFonts w:ascii="Verdana" w:hAnsi="Verdana"/>
          <w:color w:val="000000"/>
          <w:sz w:val="20"/>
          <w:szCs w:val="20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сопоставлять</w:t>
      </w:r>
      <w:r>
        <w:rPr>
          <w:rFonts w:ascii="Verdana" w:hAnsi="Verdana"/>
          <w:color w:val="000000"/>
          <w:sz w:val="20"/>
          <w:szCs w:val="20"/>
        </w:rPr>
        <w:t> развитие России и других стран в период Нового времени, сравнивать исторические ситуации и события;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 </w:t>
      </w:r>
      <w:r>
        <w:rPr>
          <w:rFonts w:ascii="Verdana" w:hAnsi="Verdana"/>
          <w:b/>
          <w:bCs/>
          <w:color w:val="000000"/>
          <w:sz w:val="20"/>
          <w:szCs w:val="20"/>
        </w:rPr>
        <w:t>давать оценку</w:t>
      </w:r>
      <w:r>
        <w:rPr>
          <w:rFonts w:ascii="Verdana" w:hAnsi="Verdana"/>
          <w:color w:val="000000"/>
          <w:sz w:val="20"/>
          <w:szCs w:val="20"/>
        </w:rPr>
        <w:t> событиям и личностям отечественной и всеобщей истории Нового времени.</w:t>
      </w:r>
    </w:p>
    <w:p w:rsidR="00070AF4" w:rsidRDefault="0084002A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Ученик</w:t>
      </w:r>
      <w:r w:rsidR="00070AF4">
        <w:rPr>
          <w:rFonts w:ascii="Verdana" w:hAnsi="Verdana"/>
          <w:color w:val="000000"/>
          <w:sz w:val="20"/>
          <w:szCs w:val="20"/>
        </w:rPr>
        <w:t> получит возможность научиться: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используя историческую карту, характеризовать социально-</w:t>
      </w:r>
      <w:proofErr w:type="spellStart"/>
      <w:r>
        <w:rPr>
          <w:rFonts w:ascii="Verdana" w:hAnsi="Verdana"/>
          <w:color w:val="000000"/>
          <w:sz w:val="20"/>
          <w:szCs w:val="20"/>
        </w:rPr>
        <w:t>экономичесое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политическое развитие России и других стран в Новое время;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84002A" w:rsidRDefault="0084002A" w:rsidP="0084002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84002A" w:rsidRDefault="0084002A" w:rsidP="00070AF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70AF4" w:rsidRDefault="0084002A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Содержание курса "История Нового времени</w:t>
      </w:r>
      <w:r w:rsidR="00070AF4">
        <w:rPr>
          <w:rFonts w:ascii="Verdana" w:hAnsi="Verdana"/>
          <w:b/>
          <w:bCs/>
          <w:color w:val="000000"/>
          <w:sz w:val="20"/>
          <w:szCs w:val="20"/>
        </w:rPr>
        <w:t>" (в рамках учебного предмета «История»)</w:t>
      </w: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Новая история. Конец XV—XVIII В. 30 ч.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 Средневековья к Новому времени.(1 ч)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Понятие «Новая история», хронологические рамки Новой истории.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>
        <w:rPr>
          <w:rFonts w:ascii="Verdana" w:hAnsi="Verdana"/>
          <w:color w:val="000000"/>
          <w:sz w:val="20"/>
          <w:szCs w:val="20"/>
        </w:rPr>
        <w:t>Писарро</w:t>
      </w:r>
      <w:proofErr w:type="spellEnd"/>
      <w:r>
        <w:rPr>
          <w:rFonts w:ascii="Verdana" w:hAnsi="Verdana"/>
          <w:color w:val="000000"/>
          <w:sz w:val="20"/>
          <w:szCs w:val="20"/>
        </w:rPr>
        <w:t>. Начало создания колониальных империй. Пиратство. Ф. Дрейк.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Духовные искания эпохи Возрождения. Гуманизм. Данте Алигьери. Э. </w:t>
      </w:r>
      <w:proofErr w:type="spellStart"/>
      <w:r>
        <w:rPr>
          <w:rFonts w:ascii="Verdana" w:hAnsi="Verdana"/>
          <w:color w:val="000000"/>
          <w:sz w:val="20"/>
          <w:szCs w:val="20"/>
        </w:rPr>
        <w:t>Роттердамский</w:t>
      </w:r>
      <w:proofErr w:type="spellEnd"/>
      <w:r>
        <w:rPr>
          <w:rFonts w:ascii="Verdana" w:hAnsi="Verdana"/>
          <w:color w:val="000000"/>
          <w:sz w:val="20"/>
          <w:szCs w:val="20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Первые буржуазные революции (4 ч)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Страны Европы и Азии в эпоху Просвещения. Время преобразований (7 ч)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Эпоха Просвещения. Развитие естественных наук. И. Ньютон. Английское Просвещение. Д. </w:t>
      </w:r>
      <w:proofErr w:type="spellStart"/>
      <w:r>
        <w:rPr>
          <w:rFonts w:ascii="Verdana" w:hAnsi="Verdana"/>
          <w:color w:val="000000"/>
          <w:sz w:val="20"/>
          <w:szCs w:val="20"/>
        </w:rPr>
        <w:t>Лок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</w:t>
      </w:r>
      <w:proofErr w:type="spellStart"/>
      <w:r>
        <w:rPr>
          <w:rFonts w:ascii="Verdana" w:hAnsi="Verdana"/>
          <w:color w:val="000000"/>
          <w:sz w:val="20"/>
          <w:szCs w:val="20"/>
        </w:rPr>
        <w:t>Джефферсон</w:t>
      </w:r>
      <w:proofErr w:type="spellEnd"/>
      <w:r>
        <w:rPr>
          <w:rFonts w:ascii="Verdana" w:hAnsi="Verdana"/>
          <w:color w:val="000000"/>
          <w:sz w:val="20"/>
          <w:szCs w:val="20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Колониальный период в Латинской Америке.(1 ч)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>
        <w:rPr>
          <w:rFonts w:ascii="Verdana" w:hAnsi="Verdana"/>
          <w:color w:val="000000"/>
          <w:sz w:val="20"/>
          <w:szCs w:val="20"/>
        </w:rPr>
        <w:t>Пальмарес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Туссен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Лувертюр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война на Гаити.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Традиционные общества Востока. (3 ч)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>
        <w:rPr>
          <w:rFonts w:ascii="Verdana" w:hAnsi="Verdana"/>
          <w:color w:val="000000"/>
          <w:sz w:val="20"/>
          <w:szCs w:val="20"/>
        </w:rPr>
        <w:t>Токугава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70AF4" w:rsidRDefault="0084002A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Россия в XVI – XVII веках (38</w:t>
      </w:r>
      <w:r w:rsidR="00070AF4">
        <w:rPr>
          <w:rFonts w:ascii="Verdana" w:hAnsi="Verdana"/>
          <w:b/>
          <w:bCs/>
          <w:color w:val="000000"/>
          <w:sz w:val="20"/>
          <w:szCs w:val="20"/>
        </w:rPr>
        <w:t xml:space="preserve"> ч.).</w:t>
      </w: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Россия в XVI в.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Завершение объединения русских земель вокруг Москвы и формирование единого Российского государства.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Экономическое развитие единого государства. Создание единой денежной системы. Начало закрепощения крестьянства.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Перемены в социальной структуре российского общества в XVI в.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Полиэтнический характер населения Московского царства.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в системе европейских международных отношений в XVI в.</w:t>
      </w:r>
    </w:p>
    <w:p w:rsidR="00070AF4" w:rsidRDefault="00070AF4" w:rsidP="00070AF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84002A" w:rsidRDefault="0084002A" w:rsidP="00070AF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Культурное пространство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Культура народов России в XVI в.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Повседневная жизнь в центре и на окраинах страны, в городах и сельской местности. Быт основных сословий.</w:t>
      </w: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Россия в XVII в.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и Европа в начале XVII в.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Смутное время, дискуссия о его причинах.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Переяславская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рада. Войны с Османской империей, Крымским ханством и Речью </w:t>
      </w:r>
      <w:proofErr w:type="spellStart"/>
      <w:r>
        <w:rPr>
          <w:rFonts w:ascii="Verdana" w:hAnsi="Verdana"/>
          <w:color w:val="000000"/>
          <w:sz w:val="20"/>
          <w:szCs w:val="20"/>
        </w:rPr>
        <w:t>Посполитой</w:t>
      </w:r>
      <w:proofErr w:type="spellEnd"/>
      <w:r>
        <w:rPr>
          <w:rFonts w:ascii="Verdana" w:hAnsi="Verdana"/>
          <w:color w:val="000000"/>
          <w:sz w:val="20"/>
          <w:szCs w:val="20"/>
        </w:rPr>
        <w:t>. Отношения России со странами Западной Европы и Востока. Завершение присоединения Сибири.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Народы Поволжья и Сибири в XVI—XVII вв. Межэтнические отношения.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070AF4" w:rsidRDefault="00070AF4" w:rsidP="00070AF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Культурное пространство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об- </w:t>
      </w:r>
      <w:proofErr w:type="spellStart"/>
      <w:r>
        <w:rPr>
          <w:rFonts w:ascii="Verdana" w:hAnsi="Verdana"/>
          <w:color w:val="000000"/>
          <w:sz w:val="20"/>
          <w:szCs w:val="20"/>
        </w:rPr>
        <w:t>разования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и научных знаний. Газета «Вести-Куранты». Русские географические открытия XVII в.</w:t>
      </w:r>
    </w:p>
    <w:p w:rsidR="00070AF4" w:rsidRDefault="00070AF4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Быт, повседневность и картина мира русского человека в XVII в. Народы Поволжья и Сибири.</w:t>
      </w:r>
    </w:p>
    <w:p w:rsidR="0084002A" w:rsidRDefault="0084002A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4002A" w:rsidRDefault="0084002A" w:rsidP="0084002A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</w:t>
      </w:r>
    </w:p>
    <w:p w:rsidR="0084002A" w:rsidRDefault="0084002A" w:rsidP="0084002A">
      <w:pPr>
        <w:pStyle w:val="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:rsidR="0084002A" w:rsidRDefault="0084002A" w:rsidP="0084002A">
      <w:pPr>
        <w:spacing w:line="360" w:lineRule="auto"/>
        <w:ind w:firstLine="709"/>
        <w:jc w:val="both"/>
      </w:pPr>
      <w:r>
        <w:t>Оценка «</w:t>
      </w:r>
      <w:r>
        <w:rPr>
          <w:bCs/>
          <w:color w:val="FF0000"/>
        </w:rPr>
        <w:t>5</w:t>
      </w:r>
      <w: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исторических ошибок и неточностей.</w:t>
      </w:r>
    </w:p>
    <w:p w:rsidR="0084002A" w:rsidRDefault="0084002A" w:rsidP="0084002A">
      <w:pPr>
        <w:spacing w:line="360" w:lineRule="auto"/>
        <w:ind w:firstLine="709"/>
        <w:jc w:val="both"/>
      </w:pPr>
      <w:r>
        <w:t>Оценка «</w:t>
      </w:r>
      <w:r>
        <w:rPr>
          <w:bCs/>
          <w:color w:val="FF0000"/>
        </w:rPr>
        <w:t>4</w:t>
      </w:r>
      <w: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исторические ошибки, нелогично, пространно изложено основное содержание вопроса.</w:t>
      </w:r>
    </w:p>
    <w:p w:rsidR="0084002A" w:rsidRDefault="0084002A" w:rsidP="0084002A">
      <w:pPr>
        <w:spacing w:line="360" w:lineRule="auto"/>
        <w:ind w:firstLine="709"/>
        <w:jc w:val="both"/>
      </w:pPr>
      <w:r>
        <w:lastRenderedPageBreak/>
        <w:t>Оценка «</w:t>
      </w:r>
      <w:r>
        <w:rPr>
          <w:b/>
          <w:bCs/>
          <w:color w:val="FF0000"/>
        </w:rPr>
        <w:t>3</w:t>
      </w:r>
      <w: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84002A" w:rsidRDefault="0084002A" w:rsidP="0084002A">
      <w:pPr>
        <w:spacing w:line="360" w:lineRule="auto"/>
        <w:ind w:firstLine="709"/>
        <w:jc w:val="both"/>
      </w:pPr>
      <w:r>
        <w:t>Оценка «</w:t>
      </w:r>
      <w:r>
        <w:rPr>
          <w:b/>
          <w:bCs/>
          <w:color w:val="FF0000"/>
        </w:rPr>
        <w:t>2</w:t>
      </w:r>
      <w: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84002A" w:rsidRDefault="0084002A" w:rsidP="0084002A">
      <w:pPr>
        <w:ind w:left="708"/>
        <w:jc w:val="center"/>
        <w:rPr>
          <w:b/>
          <w:sz w:val="28"/>
          <w:szCs w:val="28"/>
        </w:rPr>
      </w:pPr>
    </w:p>
    <w:p w:rsidR="0084002A" w:rsidRDefault="0084002A" w:rsidP="0084002A">
      <w:pPr>
        <w:spacing w:line="360" w:lineRule="auto"/>
        <w:ind w:firstLine="709"/>
        <w:jc w:val="center"/>
        <w:rPr>
          <w:b/>
        </w:rPr>
      </w:pPr>
      <w:r>
        <w:rPr>
          <w:b/>
        </w:rPr>
        <w:t>Формы и средства контроля, знаний, умений и навыков.</w:t>
      </w:r>
    </w:p>
    <w:p w:rsidR="0084002A" w:rsidRDefault="0084002A" w:rsidP="0084002A">
      <w:pPr>
        <w:spacing w:line="360" w:lineRule="auto"/>
        <w:ind w:firstLine="709"/>
        <w:jc w:val="both"/>
      </w:pPr>
      <w:r>
        <w:rPr>
          <w:u w:val="single"/>
        </w:rPr>
        <w:t>Формы контроля</w:t>
      </w:r>
      <w:r>
        <w:t>: 1) самостоятельные работы, 2) графический (контурные карты</w:t>
      </w:r>
      <w:proofErr w:type="gramStart"/>
      <w:r>
        <w:t>) ,</w:t>
      </w:r>
      <w:proofErr w:type="gramEnd"/>
      <w:r>
        <w:t xml:space="preserve"> </w:t>
      </w:r>
    </w:p>
    <w:p w:rsidR="0084002A" w:rsidRDefault="0084002A" w:rsidP="0084002A">
      <w:pPr>
        <w:spacing w:line="360" w:lineRule="auto"/>
        <w:ind w:firstLine="709"/>
        <w:jc w:val="both"/>
      </w:pPr>
      <w:r>
        <w:t>3) контрольные работы, 4) тестирование, 5)творческие работы.</w:t>
      </w:r>
    </w:p>
    <w:p w:rsidR="0084002A" w:rsidRDefault="0084002A" w:rsidP="0084002A">
      <w:pPr>
        <w:pStyle w:val="a3"/>
        <w:spacing w:before="0" w:beforeAutospacing="0" w:after="0" w:afterAutospacing="0" w:line="360" w:lineRule="auto"/>
        <w:ind w:firstLine="709"/>
        <w:jc w:val="both"/>
        <w:rPr>
          <w:caps/>
        </w:rPr>
      </w:pPr>
      <w:r>
        <w:t>Критерии оценки знаний учащихся:</w:t>
      </w:r>
    </w:p>
    <w:p w:rsidR="0084002A" w:rsidRDefault="0084002A" w:rsidP="0084002A">
      <w:pPr>
        <w:spacing w:line="360" w:lineRule="auto"/>
        <w:ind w:firstLine="709"/>
        <w:jc w:val="both"/>
      </w:pPr>
      <w:r>
        <w:t>Контроль успеваемости учащихся – это выявление, измерение и оценивание знаний, умений обучаемых.</w:t>
      </w:r>
    </w:p>
    <w:p w:rsidR="0084002A" w:rsidRDefault="0084002A" w:rsidP="0084002A">
      <w:pPr>
        <w:spacing w:line="360" w:lineRule="auto"/>
        <w:ind w:firstLine="709"/>
        <w:jc w:val="both"/>
      </w:pPr>
      <w: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84002A" w:rsidRDefault="0084002A" w:rsidP="0084002A">
      <w:pPr>
        <w:spacing w:line="360" w:lineRule="auto"/>
        <w:ind w:firstLine="709"/>
        <w:jc w:val="both"/>
      </w:pPr>
      <w:r>
        <w:t>Формы учета: оценка (оценочное суждение), отметка, самооценка, поурочный балл.</w:t>
      </w:r>
    </w:p>
    <w:p w:rsidR="0084002A" w:rsidRDefault="0084002A" w:rsidP="0084002A">
      <w:pPr>
        <w:spacing w:line="360" w:lineRule="auto"/>
        <w:ind w:firstLine="709"/>
        <w:jc w:val="both"/>
      </w:pPr>
      <w:r>
        <w:t xml:space="preserve">Критерии оценки знаний учащихся таковы: </w:t>
      </w:r>
    </w:p>
    <w:p w:rsidR="0084002A" w:rsidRDefault="0084002A" w:rsidP="0084002A">
      <w:pPr>
        <w:spacing w:line="360" w:lineRule="auto"/>
        <w:ind w:left="709"/>
        <w:jc w:val="both"/>
      </w:pPr>
      <w:r>
        <w:t xml:space="preserve">-глубокий,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84002A" w:rsidRDefault="0084002A" w:rsidP="0084002A">
      <w:pPr>
        <w:spacing w:line="360" w:lineRule="auto"/>
        <w:ind w:left="709"/>
        <w:jc w:val="both"/>
      </w:pPr>
      <w:r>
        <w:t xml:space="preserve">-твердое знание материала в пределах программных требований - четырьмя; </w:t>
      </w:r>
    </w:p>
    <w:p w:rsidR="0084002A" w:rsidRDefault="0084002A" w:rsidP="0084002A">
      <w:pPr>
        <w:spacing w:line="360" w:lineRule="auto"/>
        <w:ind w:left="709"/>
        <w:jc w:val="both"/>
      </w:pPr>
      <w:r>
        <w:t>-неуверенное знание, с несущественными ошибками и отсутствием самостоятельности суждений оценивается – тремя баллами;</w:t>
      </w:r>
    </w:p>
    <w:p w:rsidR="0084002A" w:rsidRDefault="0084002A" w:rsidP="0084002A">
      <w:pPr>
        <w:spacing w:line="360" w:lineRule="auto"/>
        <w:ind w:left="709"/>
        <w:jc w:val="both"/>
      </w:pPr>
      <w:r>
        <w:t xml:space="preserve"> -наличие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84002A" w:rsidRDefault="0084002A" w:rsidP="0084002A">
      <w:pPr>
        <w:spacing w:line="360" w:lineRule="auto"/>
        <w:ind w:left="709"/>
        <w:jc w:val="both"/>
      </w:pPr>
      <w:r>
        <w:t>-отсутствие знаний, умений, навыков и элементарного прилежания влечет за собой единицу (используется очень редко).</w:t>
      </w:r>
    </w:p>
    <w:p w:rsidR="0084002A" w:rsidRDefault="0084002A" w:rsidP="0084002A">
      <w:pPr>
        <w:spacing w:line="360" w:lineRule="auto"/>
        <w:ind w:firstLine="709"/>
        <w:jc w:val="both"/>
      </w:pPr>
    </w:p>
    <w:p w:rsidR="0084002A" w:rsidRDefault="0084002A" w:rsidP="0084002A">
      <w:pPr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lastRenderedPageBreak/>
        <w:t>Основной формой контроля знаний, умений, навыков является текущий контроль знаний (тестирование), что позволяет:</w:t>
      </w:r>
    </w:p>
    <w:p w:rsidR="0084002A" w:rsidRDefault="0084002A" w:rsidP="00840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определить фактический уровень знаний, умений и навыков </w:t>
      </w:r>
      <w:proofErr w:type="gramStart"/>
      <w:r>
        <w:rPr>
          <w:rFonts w:eastAsia="Lucida Sans Unicode"/>
          <w:lang w:bidi="ru-RU"/>
        </w:rPr>
        <w:t>обучающихся  по</w:t>
      </w:r>
      <w:proofErr w:type="gramEnd"/>
      <w:r>
        <w:rPr>
          <w:rFonts w:eastAsia="Lucida Sans Unicode"/>
          <w:lang w:bidi="ru-RU"/>
        </w:rPr>
        <w:t xml:space="preserve"> предмету;</w:t>
      </w:r>
    </w:p>
    <w:p w:rsidR="0084002A" w:rsidRDefault="0084002A" w:rsidP="00840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4002A" w:rsidRDefault="0084002A" w:rsidP="00840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осуществить контроль за реализацией программы учебного курса.</w:t>
      </w:r>
      <w:bookmarkStart w:id="0" w:name="_GoBack"/>
      <w:bookmarkEnd w:id="0"/>
    </w:p>
    <w:p w:rsidR="0084002A" w:rsidRDefault="0084002A" w:rsidP="00070AF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70AF4" w:rsidRDefault="00070AF4" w:rsidP="00070A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388"/>
        <w:gridCol w:w="478"/>
        <w:gridCol w:w="208"/>
        <w:gridCol w:w="208"/>
        <w:gridCol w:w="208"/>
        <w:gridCol w:w="182"/>
        <w:gridCol w:w="774"/>
        <w:gridCol w:w="809"/>
        <w:gridCol w:w="1327"/>
        <w:gridCol w:w="884"/>
        <w:gridCol w:w="2552"/>
        <w:gridCol w:w="150"/>
        <w:gridCol w:w="1418"/>
        <w:gridCol w:w="2570"/>
        <w:gridCol w:w="568"/>
        <w:gridCol w:w="309"/>
      </w:tblGrid>
      <w:tr w:rsidR="00070AF4" w:rsidRPr="00070AF4" w:rsidTr="004F7572">
        <w:trPr>
          <w:gridAfter w:val="15"/>
          <w:wAfter w:w="12607" w:type="dxa"/>
          <w:trHeight w:val="276"/>
          <w:tblCellSpacing w:w="15" w:type="dxa"/>
        </w:trPr>
        <w:tc>
          <w:tcPr>
            <w:tcW w:w="1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F300D2" w:rsidRPr="00070AF4" w:rsidTr="004F7572">
        <w:trPr>
          <w:gridAfter w:val="5"/>
          <w:wAfter w:w="4943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0AF4" w:rsidRPr="00070AF4" w:rsidTr="00F300D2">
        <w:trPr>
          <w:tblCellSpacing w:w="15" w:type="dxa"/>
        </w:trPr>
        <w:tc>
          <w:tcPr>
            <w:tcW w:w="144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ВРЕМЕНИ. 1500-1800 ГГ. (28 часов)</w:t>
            </w:r>
          </w:p>
        </w:tc>
      </w:tr>
      <w:tr w:rsidR="00070AF4" w:rsidRPr="00070AF4" w:rsidTr="00F300D2">
        <w:trPr>
          <w:tblCellSpacing w:w="15" w:type="dxa"/>
        </w:trPr>
        <w:tc>
          <w:tcPr>
            <w:tcW w:w="144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Мир вначале Нового времени </w:t>
            </w:r>
            <w:r w:rsidR="008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Средневековья к Новому времени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="0050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термины: Новое время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научиться:ориентироваться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временных рамках периода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«Новое время».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300D2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великие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географические открытия, мировая торговля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учебные задачи на основе соотнесения того, что уже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известно и усвоено, и того, что еще неизвестно.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Осмысливают гуманистичес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кие традиции и ценности современного общества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Рассказывать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технических открытиях и их социально-экономических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последствиях.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карте морские пути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морепла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вателей-</w:t>
            </w:r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первопроходцев.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крытие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значение.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открытия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Х.Колумба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 Магеллана, Э. Кортеса.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значении Великих географических открытий.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 XVI-XVII веках. Абсолютизм в Европе.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абсолютная монархия, аристократия, регентство.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допускают возможность различных точек зрения, в том числе не совпадающих с их собственной, и ориентируются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позицию партнера в общении и взаимодействии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</w:t>
            </w: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государствах.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политику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Генриха VIII Тю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дора, Елизаветы Тюдор, Якова I Стюарт, Людовика XIV Бурбона.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причины появления республик в Европе.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монополия, биржа, мануфактура, капитал, капиталист, наемные работники.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научиться:выявлять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собственное мнение и позицию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условиях развития предпри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изменилось производство с появлением мануфактуры.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откупщик, талья, фермер, новое дворянство, огораживание, канон.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научиться:составлять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«Один день жизни крестьянина (горожанина, ремесленника)», характеризовать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 социальной структуре общества, анализировать источники.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проявляют активность во взаимодействии для решения коммуникативных 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социальных изменениях.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буржуазии и джен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 в раннее Новое время.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властей по отношению к нищим и их послед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«спутниках» европейца в раннее Новое время.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 в Новое время. 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складывающейся культуре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домоведения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Возрождение (Ренессанс), гуманизм, философия, утопия, сонет.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научиться:высказывать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новых представлений о человеке и обществе.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нутый план параграфа.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живопись, скульптура, фреска, пейзаж, натюрморт, гравюра,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мадригал.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научиться:характеризовать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ориентирую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тся в разнообразии способов решения познавательных задач, выбирают наиболее эффективные из них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эстетические предпочтения и ориентации на искусство, как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значимую сферу человеческой жизни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Приводить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произве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У. Шекспира в пользу идей и идеалов Нового времени и человека.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значать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тенденции в изо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новой европейской науки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картина мира, мышление, опыт.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научиться:систематизировать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знания, оценивать вклад различных ученых в развитие науки.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«Жизнь и научное открытие Николая Коперника».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открытий Дж. Бруно, Г. Галилея, И.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христианства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Реформация, революция,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религиозные войны, лютеранство, протестантизм, пастор.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научиться:свободно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подготовленные сообщения по теме, сравнивать различные религиозные течения.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планируют свои действия в соответствии с поставленной задачей и условиями ее реализации,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правильность выполнения действий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доброжелательность и эмоциональн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о-нравственную отзывчивость,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Раскрывать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понятия «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</w:t>
            </w:r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и сущность Реформации. Раскрывать особенности протестантизма.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идею М. Лютера о «спасении верой». 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кальвинизм, пресвитер, иезуит, контрреформация.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научиться:объяснять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кальвинизма, давать оценку сущности религиозных конфликтов.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договариваются о распределении ролей и функций в совместной деятельности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социальный эффект учения Кальвина.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цели, средства и идеологов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контрреформации.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англиканская церковь, пуритане, корсар, капер.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научиться:сравнивать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выделяют и формулируют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цель.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религиозно-социальном движении в Англии.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власть встала на защиту церкви.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пуритан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лютеранами,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кальвинистами.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эдикт, гугенот, месса.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научиться:проводить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католиков и гугенотов.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назначении, методах и результатах реформы Ришелье.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самостоятельную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F06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вначале Новой истории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понятий,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в разделе.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возможностьопределить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своих знаний.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учитывают установленные правила в планировании и контроле способа решения, осуществляют пошаговый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еха учебной деятельности.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F4" w:rsidRPr="00070AF4" w:rsidTr="00F300D2">
        <w:trPr>
          <w:tblCellSpacing w:w="15" w:type="dxa"/>
        </w:trPr>
        <w:tc>
          <w:tcPr>
            <w:tcW w:w="144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Первые революции Нового времени. Международные отношения. (13 часов)</w:t>
            </w: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штатгальтер, гёзы, иконоборцы, террор, уния, революция.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научиться:использовать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типовые планы изучения революций, работать с документами и текстом учебника.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революции в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Голландской республики.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лесных и морских гёзах, их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идеалах.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точку зрения по отношению к революционным событиям.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300D2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 Англии. Путь к парламентс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монархии.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джентри, гражданская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война, круглоголовые, левеллеры, диггеры, тори, виги, парламентская монархия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 английской революции, характеризовать позиции участников революции.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конечного результата,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план и алгоритм действий.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 ориентации на искусство, как значимую сферу человеческой жизни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причины начала противостоя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короля и парламента в Англии. 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событиях Гражданской войны.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нидерландской и английской революции.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политическом курсе О. Кромвеля.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парла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ментской системы в Англии.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 XVI-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XVIIIвв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 Тридцатилетняя война, коалиция, Восточный вопрос.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научиться:объяснять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военных конфликтов между европейскими государствами, характеризовать ход военных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аргументируют свою позицию и координируют ее с позициями партнеров в сотрудничестве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из пун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ктов параграфа (по выбору</w:t>
            </w:r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 в ходе рассказа об основных собы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тиях международных отношений.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влияние войн, революций на развитие от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ношений между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странами.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«Первые революции Нового времени. Международные отношения в XVI-XVIII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термины, изученные по теме.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научиться:применять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8C79EF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эпоха Просвещения, разделение властей, просвещенный абсолютизм.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научиться:характеризовать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образование стало осо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знаваться некоторой частью общества как цен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учений Дж. Локка, Ш.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Монтескьё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Вольтера, Ж.-Ж. Руссо.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идеи Просвещения и их проявление в творчестве деятелей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 нового человека на основе героев авторов эпохи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динамику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духовного развития человека благодаря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достижениям культуры Просвещения.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индустриальной эпохе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300D2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давать определения понятиям: аграрная революция, промышленный переворот, фабрика.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выделять главное, использовать карту как источник информации, составлять план и таблицу.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понятия урока и рас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крывать их смысл.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Разрабатывать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изобретениях, давших толчок развитию машинного производства.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об одном дне рабочего ткацкой фабрики.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300D2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Колониальный период в Латинской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Амеерике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умеренные, Директория, термидорианцы.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научиться:систематизировать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материал, выделять главное, устанавливать причинно-следственные связи.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любая революция — это бедствия и потери для </w:t>
            </w: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необоснованность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жестоких методов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бинцев.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причины установления консульства во Франции.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самурай, конфуцианство, буддизм, синтоизм, могол, клан, сипай, богдыхан, колонизация, регламентация.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научиться:раскрывать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ществ.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</w:t>
            </w: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европейским.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Востока и Европы.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Великих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Моголов.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политику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Акбара.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Китая, Индии и Японии в Новое время.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F4" w:rsidRPr="00070AF4" w:rsidTr="00F300D2">
        <w:trPr>
          <w:tblCellSpacing w:w="15" w:type="dxa"/>
        </w:trPr>
        <w:tc>
          <w:tcPr>
            <w:tcW w:w="144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(2 часа)</w:t>
            </w: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научиться:применя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тируются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эстетические предпочтения и ориентации на искусство,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значимую сферу человеческой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Выявлять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общественные и куль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турные процессы Нового времени.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Отмечать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времени.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стоятельную работу с опорой на содержание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 курса учебника.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«Новая история: 1500-1800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научиться:применять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аргументируют свою позицию и координируют ее с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4F7572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языковая семья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исторических источников истории России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после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следовательность </w:t>
            </w: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«Новое время».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население 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России в начале 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мелкотоварное производство, таможенные пошлины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научиться:давать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решения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 целостный, социально ориентированный взгляд на мир в единстве и разнообразии народов,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и религий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исторических карт при рассмотрении экономического развития России в XVI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 мелкотоварное производство, мануфактура,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рынок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новых явлений в экономике России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F06FB1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конечного результата, составляют план и алгоритм действий.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</w:t>
            </w:r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абсолютизм(</w:t>
            </w:r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знаний из курса всеоб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деятель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 в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4F7572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и терминов: приказная система, боярская Дума, система местничества, местное управление.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особенностиобъединения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русских земель вокруг Москвы и формирование единого Российского государства.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царского указа о системе местничества и его последствия.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 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4F7572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голытьба, реестровые казаки, Рада, гетман, быдло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научиться:определя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овариваются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свою личностную позицию, адекватную дифференцированную самооценку своих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успехов в учебе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вXVI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ХVI в.; ход войн 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военных походов.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соба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Поволжья, Северного Причерноморья, Сибири в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середине 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Научаться: давать характеристику государств Поволжья, Северного Причерноморья,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Сибири в XVI веке.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задачу, определяют последователь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и алгоритм действий.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различных точек зре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чивый учебно- познавательный интерес к новым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общим способам решения задач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 XVI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карте территорию в ХVI в.; ход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 и направления военных походов.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по теме «Внешняя политика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в.: восточное и южное направления»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соба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«Внешняя политика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в.: отношения с Западной Европой, Ливонская война»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крестьяне, барщина, оброк, </w:t>
            </w: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подати,белая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и формулируют цели и проблему урока; осознанно и произвольно строят сообщения в устной и письменной форме, в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творческого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адекватно используют речевые средства для эффективного решения разнообразных коммуникативных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внутреннюю позицию обучающегося на уровне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 в России ХVI в.» и использовать её данные для характеристики изменений в социальной структуре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законодательных документов XVI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«служилые и тяглые»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во второй половине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работные люди, отходники, посессионные крестьяне.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полезную информацию из фрагмента исторического источника, выявлять причины народных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восстаний и сравнивать их с народными выступлениями предшествующего периода.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товарищей, родителей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ролей в совместной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исторической карте районы народных движений.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участников и итоги восстаний.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пер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четверти XVI в. и аналогичные дви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XV в.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«Опричнина»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Урок-дискуссия «Итоги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царствования Ивана IV»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в теме.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гося на уровне положительного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4F7572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главе «Россия в конце XVI вв.». Получат возможность научиться: называть главные события,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</w:t>
            </w: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тельную цель, используют общие приёмы решения поставленных задач.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рожелательность и эмоционально-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иную отзывчивость,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нимание чувств других людей и сопережива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и осо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териал по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изученному периоду.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и осо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XVI в. в России и государств Западной Европы.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наследия XVI в. для современного общества.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за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патриарх, церковная реформа, раскол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различных точек зре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собственной, 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ориентируются на позицию партнёра в общении и взаимодействии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роль православной церкви в становлении российской государствен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церкви с великокняжеской властью.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 «Москва — Третий Рим».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оценки роли выдающихся религиозных деятелей (Иосиф Волоцкий, Нил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Сорский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истории Московской Руси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Научатся: называть самые значительные памятники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культурыуказанного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периода, извлекать полезную информацию из литера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источников. Получат возможность научиться: давать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характеристику русской культуры XVI вв.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на 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готовить сооб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(презентации о культуре XVI вв., используя Интернет и другие источники информации.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памятников мате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администра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рактеристику русского дома,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предме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пла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поставленной задачей и усло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виями её реализации, в том числе во внутреннем плане. 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 и координируют её с позициями партнёров при сотруд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ничестве в принятии общего реше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понимание чувств других людей и сопере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различных слоёв насе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нравах и быте русского общества XIV—XVI вв., используя информацию из источников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фективного решения разнообразных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тельных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Внешнеполитические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России с Европой и Азией в конце XVI —начале XVII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заповедные лета, сыск, Земский Собор.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документы, давать оценку внутренней и внешней политики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Б.Годунова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познавательную цель.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социально-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исто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рии России с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древнейших времён до конца XVI 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истории России XVII-XVIII вв.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истории XVII-XVIII столетий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Раскрывать,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противоречия су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ществовали в русском обществе в конце XVI 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заповедные лета.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деятель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Бориса Годунова 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даватьоценку</w:t>
            </w:r>
            <w:proofErr w:type="spellEnd"/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Государстве: причин, начало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смута, казачество, кормовые деньги, тушинский вор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документы, давать оценку внутренней и внешней политики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ставят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 Смута, самозванец, интервенция.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чем заключались причины Смуты.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исторической карте направления походов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Лжедмитрия I и Лжедмитрия II, отрядов под предводительством И.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польских и шведских интервентов.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в хронологической таблице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«Смутное время в России».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положении людей раз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сословий в годы Смуты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Государстве: борьба с интервентами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семибоярщина,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научиться:анализировать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обстоятельства, приведшие к краху Лжедмитрия II, давать собственную оценку роли церкви в освободительном движении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070AF4" w:rsidRPr="00070AF4" w:rsidRDefault="00070AF4" w:rsidP="00070A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систематизацию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в хронологической таблице «Смутное время в России»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участников ополчении.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ополчение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Земского собора 1613г.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мнения и стремятся к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различных позиций в сотрудничестве, формулируют собственное мнение и позицию.</w:t>
            </w:r>
          </w:p>
          <w:p w:rsidR="00070AF4" w:rsidRPr="00070AF4" w:rsidRDefault="00070AF4" w:rsidP="00070A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Показывать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систематизацию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в хронологической таблице «Смутное время в России»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участников ополчении.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научиться:давать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принимают и сохраняют учебную задачу, учитывают выделенные учителем ориентиры действия в новом учебном материале в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с учителем.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исторических карт при рассмотрении экономического развития России в XVII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 мелкотоварное производство, мануфактура, всероссийский рынок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новых явлений в экономике России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устройстве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4F7572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</w:t>
            </w:r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абсолютизм(</w:t>
            </w:r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знаний из курса всеоб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деятель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подати,белая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митрополит, епископы, казаки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екватно используют речевые средства для эффективного решения разнообразных коммуникативных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внутреннюю позицию обучающегося на уровне положительного отношения к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в России ХVII в.» и использовать её данные для характеристики изменений в социальной структуре общества.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Соборного уло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1649 г. при рассмотрении вопроса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окончательном закрепощении крестьян.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 крепостное право, белые слободы, черносошные крестьяне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4F7572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век,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сидение, крестьянская война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научиться:называть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и события Крестьянской войны, сравнивать социальные движения, давать оценку личности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С.Разина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планируют свои действия в соответствии с поставленной задачей 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ее реализации, оценивают правильность выполнения действия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движений, используя историческую карту.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народных движений в России ХVII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в форме таблицы «Народные движения в России ХVII века»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отношений: отношения со странами Европы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геополитика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вXVII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геополитика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воспринимают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и оценку учителей, товарищей, родителей и других людей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вXVII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России в XVII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присоединения внешней политики России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голытьба, реестровые казаки, Рада, гетман, быдло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вXVII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и области, присоединённые к ней в ХVII в.; ход войн и направления военных походов.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присоединения Украины к России, осво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 Сибири.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Никона и раскол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патриарх, церковная реформа, раскол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научиться:извлекать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исторического источника, характеризовать роль церкви в жизни российского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общества, давать оценку церковной реформе.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используют знаково-символические средства, в том числе модели и схемы, для решения познавательных задач.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 и координируют ее с позициями партнеров в сотрудничестве при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выработке общего решения в совместной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 церковный раскол, старообрядцы.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«свя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щенства» и «царства», причины и послед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раскола.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патриарха Никона и протопопа Аввакума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этнос,нация,народность,племя,род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понятий ясак, рухлядь и </w:t>
            </w:r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т.д..</w:t>
            </w:r>
            <w:proofErr w:type="gramEnd"/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открытий.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колонизации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в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парсуна, изразцы, сатирические повести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научиться:сравнивать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европейскую и российскую культуру, ориентироваться в жанрах русской литературы , отличать архитектурные стили изучаемой эпохи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познавательную цель.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Осмысливают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гуманистические традиции и ценности современного общества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понятий парсуна, </w:t>
            </w:r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вирши..</w:t>
            </w:r>
            <w:proofErr w:type="gramEnd"/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нарышкинского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барокко.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культуры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XVII в.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Cословный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 и картина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русского человека в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слобода, воинский устав, рекрутская повинность, регентство.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научиться:определять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Ордин-Нащокина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Голицина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сохраняют учебную задачу, учитывают выделенные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ориентиры действия в новом учебном материале в сотрудничестве с учителем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понятий национальная </w:t>
            </w: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култура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единства.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менталитета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XVII в.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изразцы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</w:t>
            </w:r>
            <w:proofErr w:type="spellEnd"/>
            <w:proofErr w:type="gram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и быта отдельных слоёв русского обще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традиции и новации ХVII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(презентацию) о жизни и быте отдельных сословий,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материалы учебника, рассказы иностранцев о России (материалы сайта «Восточная литература»: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fldChar w:fldCharType="begin"/>
            </w:r>
            <w:r w:rsidRPr="00070A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 xml:space="preserve"> HYPERLINK "http://www.vostlit/" \t "_blank" </w:instrText>
            </w:r>
            <w:r w:rsidRPr="00070A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fldChar w:fldCharType="separate"/>
            </w:r>
            <w:r w:rsidRPr="00070AF4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://www.vostlit</w:t>
            </w:r>
            <w:r w:rsidRPr="00070A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fldChar w:fldCharType="end"/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др.) и другую информацию (в том числе по истории края).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примеры западного и вос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точного влияния на быт и нравы населе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России в ХVII в.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поиск информации для участия в ролевой игре «Путешествие по русскому городу ХVII в» (вариант: «Пу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тешествие в боярскую усадьбу ХVII в.»)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Повторительно-обобщающий урок по </w:t>
            </w: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теме «Россия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XVII в.»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гося на уровне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ленной задачей и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зицию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ставят и формулируют цели и проблему урока; осознанно и произвольно строят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разовательному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572" w:rsidRPr="00070AF4" w:rsidTr="004F7572">
        <w:trPr>
          <w:tblCellSpacing w:w="15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 по курсу «Россия в XVI в.-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XVIIв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пользуют речевые средства для 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F4" w:rsidRPr="00070AF4" w:rsidRDefault="00070AF4" w:rsidP="00070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тельных мотивов и предпочтении социального спо</w:t>
            </w:r>
            <w:r w:rsidRPr="0007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AF4" w:rsidRPr="00070AF4" w:rsidRDefault="00070AF4" w:rsidP="0007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AF4" w:rsidRPr="00070AF4" w:rsidRDefault="00070AF4" w:rsidP="00070AF4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70AF4" w:rsidRDefault="00070AF4" w:rsidP="00070AF4">
      <w:pPr>
        <w:jc w:val="both"/>
        <w:rPr>
          <w:rFonts w:eastAsia="Lucida Sans Unicode"/>
          <w:b/>
          <w:bCs/>
          <w:szCs w:val="28"/>
          <w:lang w:bidi="ru-RU"/>
        </w:rPr>
      </w:pPr>
      <w:r>
        <w:rPr>
          <w:rFonts w:eastAsia="Lucida Sans Unicode"/>
          <w:b/>
          <w:bCs/>
          <w:szCs w:val="28"/>
          <w:lang w:bidi="ru-RU"/>
        </w:rPr>
        <w:t xml:space="preserve">    </w:t>
      </w:r>
    </w:p>
    <w:p w:rsidR="00070AF4" w:rsidRDefault="00070AF4" w:rsidP="00070AF4">
      <w:pPr>
        <w:spacing w:line="360" w:lineRule="auto"/>
        <w:ind w:firstLine="709"/>
        <w:jc w:val="both"/>
      </w:pPr>
    </w:p>
    <w:p w:rsidR="00070AF4" w:rsidRDefault="00070AF4" w:rsidP="00070AF4">
      <w:pPr>
        <w:spacing w:line="360" w:lineRule="auto"/>
        <w:jc w:val="center"/>
        <w:rPr>
          <w:rStyle w:val="a6"/>
          <w:b/>
          <w:i w:val="0"/>
          <w:caps/>
          <w:color w:val="000000"/>
        </w:rPr>
      </w:pPr>
    </w:p>
    <w:p w:rsidR="00070AF4" w:rsidRDefault="00070AF4" w:rsidP="00070AF4">
      <w:pPr>
        <w:jc w:val="center"/>
        <w:rPr>
          <w:sz w:val="28"/>
          <w:szCs w:val="28"/>
        </w:rPr>
      </w:pPr>
    </w:p>
    <w:p w:rsidR="00070AF4" w:rsidRDefault="00070AF4" w:rsidP="00070AF4">
      <w:pPr>
        <w:jc w:val="both"/>
        <w:rPr>
          <w:b/>
          <w:u w:val="single"/>
        </w:rPr>
      </w:pPr>
    </w:p>
    <w:p w:rsidR="00070AF4" w:rsidRDefault="00070AF4" w:rsidP="00070AF4">
      <w:pPr>
        <w:jc w:val="both"/>
        <w:rPr>
          <w:b/>
          <w:u w:val="single"/>
        </w:rPr>
      </w:pPr>
    </w:p>
    <w:p w:rsidR="00070AF4" w:rsidRDefault="00070AF4" w:rsidP="00070AF4">
      <w:pPr>
        <w:jc w:val="both"/>
        <w:rPr>
          <w:b/>
          <w:u w:val="single"/>
        </w:rPr>
      </w:pPr>
    </w:p>
    <w:p w:rsidR="00070AF4" w:rsidRDefault="00070AF4" w:rsidP="00070AF4">
      <w:pPr>
        <w:rPr>
          <w:b/>
          <w:u w:val="single"/>
        </w:rPr>
        <w:sectPr w:rsidR="00070AF4" w:rsidSect="0084002A">
          <w:pgSz w:w="16838" w:h="11906" w:orient="landscape"/>
          <w:pgMar w:top="284" w:right="1134" w:bottom="284" w:left="1560" w:header="709" w:footer="709" w:gutter="0"/>
          <w:cols w:space="720"/>
        </w:sectPr>
      </w:pPr>
    </w:p>
    <w:p w:rsidR="00070AF4" w:rsidRDefault="00070AF4" w:rsidP="00070AF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Приложение 1</w:t>
      </w:r>
    </w:p>
    <w:p w:rsidR="00070AF4" w:rsidRDefault="00070AF4" w:rsidP="00070AF4">
      <w:pPr>
        <w:jc w:val="both"/>
        <w:rPr>
          <w:b/>
          <w:u w:val="single"/>
        </w:rPr>
      </w:pPr>
    </w:p>
    <w:p w:rsidR="00070AF4" w:rsidRDefault="00070AF4" w:rsidP="00070AF4">
      <w:pPr>
        <w:spacing w:line="360" w:lineRule="auto"/>
        <w:jc w:val="center"/>
        <w:rPr>
          <w:b/>
        </w:rPr>
      </w:pPr>
      <w:r>
        <w:rPr>
          <w:b/>
        </w:rPr>
        <w:t>Учебно-тематический  план</w:t>
      </w:r>
    </w:p>
    <w:p w:rsidR="00070AF4" w:rsidRDefault="00070AF4" w:rsidP="00070AF4">
      <w:pPr>
        <w:spacing w:line="360" w:lineRule="auto"/>
        <w:jc w:val="center"/>
        <w:rPr>
          <w:b/>
        </w:rPr>
      </w:pPr>
    </w:p>
    <w:p w:rsidR="00070AF4" w:rsidRDefault="00070AF4" w:rsidP="00070AF4">
      <w:pPr>
        <w:spacing w:line="360" w:lineRule="auto"/>
        <w:jc w:val="center"/>
      </w:pPr>
      <w:r>
        <w:t>по  истории (ФГОС)</w:t>
      </w:r>
    </w:p>
    <w:p w:rsidR="00070AF4" w:rsidRDefault="00694F20" w:rsidP="00070AF4">
      <w:pPr>
        <w:spacing w:line="360" w:lineRule="auto"/>
        <w:jc w:val="both"/>
      </w:pPr>
      <w:r>
        <w:t>Класс 7а, 7б, 7</w:t>
      </w:r>
      <w:r w:rsidR="00070AF4">
        <w:t>в</w:t>
      </w:r>
    </w:p>
    <w:p w:rsidR="00070AF4" w:rsidRDefault="00070AF4" w:rsidP="00070AF4">
      <w:pPr>
        <w:spacing w:line="360" w:lineRule="auto"/>
        <w:jc w:val="both"/>
      </w:pPr>
      <w:r>
        <w:t>Учитель Полякова Л. С.</w:t>
      </w:r>
    </w:p>
    <w:p w:rsidR="00070AF4" w:rsidRDefault="00070AF4" w:rsidP="00070AF4">
      <w:pPr>
        <w:spacing w:line="360" w:lineRule="auto"/>
        <w:jc w:val="both"/>
      </w:pPr>
      <w:r>
        <w:t xml:space="preserve">Количество часов  </w:t>
      </w:r>
    </w:p>
    <w:p w:rsidR="00070AF4" w:rsidRDefault="0084002A" w:rsidP="00070AF4">
      <w:pPr>
        <w:spacing w:line="360" w:lineRule="auto"/>
        <w:jc w:val="both"/>
      </w:pPr>
      <w:r>
        <w:t>Всего  68</w:t>
      </w:r>
      <w:r w:rsidR="00070AF4">
        <w:t xml:space="preserve"> час</w:t>
      </w:r>
      <w:r w:rsidR="00694F20">
        <w:t>ов</w:t>
      </w:r>
      <w:r w:rsidR="00070AF4">
        <w:t>; в неделю  2  часа.</w:t>
      </w:r>
    </w:p>
    <w:p w:rsidR="00070AF4" w:rsidRDefault="00070AF4" w:rsidP="00070AF4">
      <w:pPr>
        <w:spacing w:line="360" w:lineRule="auto"/>
        <w:jc w:val="both"/>
      </w:pPr>
      <w:r>
        <w:t>Плановых контрольных уроков______, зачетов _____, тестов ______ ч.;</w:t>
      </w:r>
    </w:p>
    <w:p w:rsidR="00070AF4" w:rsidRDefault="00070AF4" w:rsidP="00070AF4">
      <w:pPr>
        <w:spacing w:line="360" w:lineRule="auto"/>
        <w:jc w:val="both"/>
      </w:pPr>
      <w:r>
        <w:t>Административных контрольных уроков</w:t>
      </w:r>
      <w:r>
        <w:tab/>
        <w:t xml:space="preserve"> _______ ч.</w:t>
      </w:r>
    </w:p>
    <w:p w:rsidR="00070AF4" w:rsidRDefault="00070AF4" w:rsidP="00070AF4">
      <w:pPr>
        <w:spacing w:line="360" w:lineRule="auto"/>
        <w:jc w:val="both"/>
      </w:pPr>
    </w:p>
    <w:p w:rsidR="00070AF4" w:rsidRDefault="00694F20" w:rsidP="00070AF4">
      <w:pPr>
        <w:spacing w:line="360" w:lineRule="auto"/>
        <w:jc w:val="center"/>
        <w:rPr>
          <w:b/>
        </w:rPr>
      </w:pPr>
      <w:r>
        <w:rPr>
          <w:b/>
        </w:rPr>
        <w:t>Характеристика 7а</w:t>
      </w:r>
      <w:r w:rsidR="00070AF4">
        <w:rPr>
          <w:b/>
        </w:rPr>
        <w:t xml:space="preserve"> класса</w:t>
      </w:r>
    </w:p>
    <w:p w:rsidR="00070AF4" w:rsidRDefault="00070AF4" w:rsidP="00070AF4">
      <w:pPr>
        <w:spacing w:line="360" w:lineRule="auto"/>
        <w:jc w:val="center"/>
        <w:rPr>
          <w:b/>
        </w:rPr>
      </w:pPr>
    </w:p>
    <w:p w:rsidR="00070AF4" w:rsidRDefault="00070AF4" w:rsidP="00070AF4">
      <w:pPr>
        <w:spacing w:line="360" w:lineRule="auto"/>
        <w:jc w:val="center"/>
        <w:rPr>
          <w:b/>
        </w:rPr>
      </w:pPr>
    </w:p>
    <w:p w:rsidR="00070AF4" w:rsidRDefault="00070AF4" w:rsidP="00070AF4">
      <w:pPr>
        <w:spacing w:line="360" w:lineRule="auto"/>
        <w:jc w:val="center"/>
        <w:rPr>
          <w:b/>
        </w:rPr>
      </w:pPr>
    </w:p>
    <w:p w:rsidR="00694F20" w:rsidRDefault="00694F20" w:rsidP="00694F20">
      <w:pPr>
        <w:spacing w:line="360" w:lineRule="auto"/>
        <w:jc w:val="center"/>
        <w:rPr>
          <w:b/>
        </w:rPr>
      </w:pPr>
      <w:r>
        <w:rPr>
          <w:b/>
        </w:rPr>
        <w:t>Характеристика 7б класса</w:t>
      </w:r>
    </w:p>
    <w:p w:rsidR="00070AF4" w:rsidRDefault="00070AF4" w:rsidP="00070AF4">
      <w:pPr>
        <w:spacing w:line="360" w:lineRule="auto"/>
        <w:jc w:val="center"/>
        <w:rPr>
          <w:b/>
        </w:rPr>
      </w:pPr>
    </w:p>
    <w:p w:rsidR="00694F20" w:rsidRDefault="00694F20" w:rsidP="00694F20">
      <w:pPr>
        <w:spacing w:line="360" w:lineRule="auto"/>
        <w:jc w:val="center"/>
        <w:rPr>
          <w:b/>
        </w:rPr>
      </w:pPr>
    </w:p>
    <w:p w:rsidR="00694F20" w:rsidRDefault="00694F20" w:rsidP="00694F20">
      <w:pPr>
        <w:spacing w:line="360" w:lineRule="auto"/>
        <w:jc w:val="center"/>
        <w:rPr>
          <w:b/>
        </w:rPr>
      </w:pPr>
    </w:p>
    <w:p w:rsidR="00694F20" w:rsidRDefault="00694F20" w:rsidP="00694F20">
      <w:pPr>
        <w:spacing w:line="360" w:lineRule="auto"/>
        <w:jc w:val="center"/>
        <w:rPr>
          <w:b/>
        </w:rPr>
      </w:pPr>
    </w:p>
    <w:p w:rsidR="00694F20" w:rsidRDefault="00694F20" w:rsidP="00694F20">
      <w:pPr>
        <w:spacing w:line="360" w:lineRule="auto"/>
        <w:jc w:val="center"/>
        <w:rPr>
          <w:b/>
        </w:rPr>
      </w:pPr>
      <w:r>
        <w:rPr>
          <w:b/>
        </w:rPr>
        <w:t>Характеристика 7в класса</w:t>
      </w:r>
    </w:p>
    <w:p w:rsidR="00070AF4" w:rsidRDefault="00070AF4" w:rsidP="00070AF4">
      <w:pPr>
        <w:spacing w:line="360" w:lineRule="auto"/>
        <w:jc w:val="center"/>
        <w:rPr>
          <w:b/>
        </w:rPr>
      </w:pPr>
    </w:p>
    <w:p w:rsidR="00694F20" w:rsidRDefault="00694F20" w:rsidP="00070AF4">
      <w:pPr>
        <w:spacing w:line="360" w:lineRule="auto"/>
        <w:jc w:val="center"/>
        <w:rPr>
          <w:b/>
        </w:rPr>
      </w:pPr>
    </w:p>
    <w:p w:rsidR="00070AF4" w:rsidRDefault="00070AF4" w:rsidP="00070AF4">
      <w:pPr>
        <w:spacing w:line="360" w:lineRule="auto"/>
        <w:jc w:val="center"/>
        <w:rPr>
          <w:b/>
        </w:rPr>
      </w:pPr>
      <w:r>
        <w:rPr>
          <w:b/>
        </w:rPr>
        <w:t>Корректировка программы</w:t>
      </w:r>
    </w:p>
    <w:p w:rsidR="00070AF4" w:rsidRDefault="00070AF4" w:rsidP="00070AF4">
      <w:pPr>
        <w:spacing w:line="360" w:lineRule="auto"/>
        <w:jc w:val="both"/>
      </w:pPr>
    </w:p>
    <w:p w:rsidR="00070AF4" w:rsidRDefault="00070AF4" w:rsidP="00070AF4">
      <w:pPr>
        <w:jc w:val="both"/>
      </w:pPr>
    </w:p>
    <w:p w:rsidR="00070AF4" w:rsidRDefault="00070AF4" w:rsidP="00070AF4"/>
    <w:p w:rsidR="00832598" w:rsidRDefault="00832598"/>
    <w:sectPr w:rsidR="00832598" w:rsidSect="00070A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4F91251F"/>
    <w:multiLevelType w:val="multilevel"/>
    <w:tmpl w:val="83A6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F4"/>
    <w:rsid w:val="00070AF4"/>
    <w:rsid w:val="00213917"/>
    <w:rsid w:val="003B5574"/>
    <w:rsid w:val="004F7572"/>
    <w:rsid w:val="0050742F"/>
    <w:rsid w:val="00694F20"/>
    <w:rsid w:val="0080682C"/>
    <w:rsid w:val="00832598"/>
    <w:rsid w:val="0084002A"/>
    <w:rsid w:val="008C79EF"/>
    <w:rsid w:val="00F06FB1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923F"/>
  <w15:docId w15:val="{192D8E8E-680C-4853-AC2F-5ED955BC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A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A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0AF4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70A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Emphasis"/>
    <w:basedOn w:val="a0"/>
    <w:qFormat/>
    <w:rsid w:val="00070AF4"/>
    <w:rPr>
      <w:i/>
      <w:iCs/>
    </w:rPr>
  </w:style>
  <w:style w:type="paragraph" w:customStyle="1" w:styleId="Style12">
    <w:name w:val="Style12"/>
    <w:basedOn w:val="a"/>
    <w:rsid w:val="00213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21391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F1A2-8FAA-477F-9CFA-4E9058C1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56</Pages>
  <Words>14167</Words>
  <Characters>80752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bsf</cp:lastModifiedBy>
  <cp:revision>6</cp:revision>
  <dcterms:created xsi:type="dcterms:W3CDTF">2017-09-10T10:03:00Z</dcterms:created>
  <dcterms:modified xsi:type="dcterms:W3CDTF">2017-09-18T07:49:00Z</dcterms:modified>
</cp:coreProperties>
</file>