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Pr="00782FB5" w:rsidRDefault="00903F2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C7086F">
        <w:rPr>
          <w:rFonts w:ascii="Times New Roman" w:hAnsi="Times New Roman" w:cs="Times New Roman"/>
          <w:sz w:val="24"/>
          <w:szCs w:val="24"/>
        </w:rPr>
        <w:t>алгебре</w:t>
      </w:r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7086F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Pr="00782FB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5D42ED" w:rsidRPr="00782FB5" w:rsidRDefault="00C7086F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Алгебра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:rsidR="005D42ED" w:rsidRPr="00782FB5" w:rsidRDefault="00C7086F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:rsidR="005D42ED" w:rsidRPr="00782FB5" w:rsidRDefault="00C7086F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Брезницкая Л.В.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:rsidR="00782FB5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математике. «</w:t>
            </w:r>
            <w:r w:rsidR="005544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. Сборник рабочих программ 7-9 классы», составитель Т.А. Бурмистрова, 2014 г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:rsidR="005D42ED" w:rsidRPr="00782FB5" w:rsidRDefault="005D42ED" w:rsidP="005544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554487">
              <w:rPr>
                <w:rFonts w:ascii="Times New Roman" w:hAnsi="Times New Roman" w:cs="Times New Roman"/>
                <w:sz w:val="24"/>
                <w:szCs w:val="24"/>
              </w:rPr>
              <w:t>136 часов (34 учебные недели) по 4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:rsidR="005D42ED" w:rsidRPr="005B0FF2" w:rsidRDefault="00554487" w:rsidP="00782FB5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Алгебра. 7 класс</w:t>
            </w:r>
            <w:r w:rsidR="005B0FF2" w:rsidRPr="005B0FF2">
              <w:rPr>
                <w:rFonts w:ascii="Times New Roman" w:hAnsi="Times New Roman" w:cs="Times New Roman"/>
                <w:sz w:val="26"/>
                <w:szCs w:val="26"/>
              </w:rPr>
              <w:t>: учеб. для общеобразоват.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ий/ Ю.М. Колягин, М.В.Ткачева и </w:t>
            </w:r>
            <w:r w:rsidR="005B0FF2" w:rsidRPr="005B0FF2">
              <w:rPr>
                <w:rFonts w:ascii="Times New Roman" w:hAnsi="Times New Roman" w:cs="Times New Roman"/>
                <w:sz w:val="26"/>
                <w:szCs w:val="26"/>
              </w:rPr>
              <w:t xml:space="preserve"> др.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3-е изд. – М.: Просвещение, 2012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1. В направлении личностного развития: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развитие логического и критического мышления, культуры речи, способности к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умственному эксперименту;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формирование у учащихся интеллектуальной честности и объективности,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способности к преодолению мыслительных стереотипов, вытекающих из обыденного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опыта;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воспитание качеств личности, обеспечивающих социальную мобильность,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способность принимать самостоятельные решения;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формирование качеств мышления, необходимых для адаптации в современном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информационном обществе;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развитие интереса к математическому творчеству и математических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способностей.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2. В метапредметном направлении: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формирование представлений о математике как части общечеловеческой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культуры, о значимости математики в развитии цивилизации и современного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общества;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развитие представлений о математике как форме описания и методе познания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действительности, создание условий для приобретения первоначального опыта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математического моделирования;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формирование общих способов интеллектуальной деятельности, характерных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для математики и являющихся основой познавательной культуры, значимой для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различных сфер человеческой деятельности.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3. В предметном направлении: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овладение математическими знаниями и умениями, необходимыми для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продолжения обучения в старшей школе или иных общеобразовательных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учреждениях, изучения смежных дисциплин, применения в повседневной жизни;</w:t>
            </w:r>
          </w:p>
          <w:p w:rsidR="00466212" w:rsidRPr="00466212" w:rsidRDefault="00466212" w:rsidP="00466212">
            <w:pPr>
              <w:shd w:val="clear" w:color="auto" w:fill="FFFFFF"/>
              <w:spacing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• создание фундамента для математического развития, формирования механизмов</w:t>
            </w:r>
          </w:p>
          <w:p w:rsidR="005D42ED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мышления, характерных для математической деятельности.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ввести понятие числовых и алгебраических выражений, ознакомиться со свойствами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действий, с правилами раскрытия скобок;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ввести понятие уравнения и его корней, научиться решать уравнения с одним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неизвестным, сводящиеся к линейному, решать задачи с помощью уравнений;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ввести понятие одночлена и многочлена, научиться выполнять действия с ними;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ввести понятие степени с натуральным показателем и ознакомиться с их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свойствами;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ознакомить с различными способами разложения многочленов на множители и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научить их применять;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ознакомить с понятием алгебраические дроби и освоить действия с ними;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ввести понятие функции, ознакомить с линейной функцией и ее графиком;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ввести понятие системы двух уравнений с двумя неизвестными и ознакомить с</w:t>
            </w:r>
          </w:p>
          <w:p w:rsidR="00466212" w:rsidRPr="0046621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методами их решения;</w:t>
            </w:r>
          </w:p>
          <w:p w:rsidR="005D42ED" w:rsidRPr="005B0FF2" w:rsidRDefault="00466212" w:rsidP="004662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2">
              <w:rPr>
                <w:rFonts w:ascii="Times New Roman" w:hAnsi="Times New Roman" w:cs="Times New Roman"/>
                <w:sz w:val="24"/>
                <w:szCs w:val="24"/>
              </w:rPr>
              <w:t>- ввести понятие комбинаторики.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:rsidR="005D42ED" w:rsidRPr="00782FB5" w:rsidRDefault="0067164E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3911" w:rsidRPr="0078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0B5E90"/>
    <w:rsid w:val="00153911"/>
    <w:rsid w:val="002C0F25"/>
    <w:rsid w:val="002E3214"/>
    <w:rsid w:val="00466212"/>
    <w:rsid w:val="00554487"/>
    <w:rsid w:val="005B0FF2"/>
    <w:rsid w:val="005D19FC"/>
    <w:rsid w:val="005D42ED"/>
    <w:rsid w:val="0067164E"/>
    <w:rsid w:val="00682C1D"/>
    <w:rsid w:val="00782FB5"/>
    <w:rsid w:val="00861541"/>
    <w:rsid w:val="008C2572"/>
    <w:rsid w:val="00903F2E"/>
    <w:rsid w:val="00C272A0"/>
    <w:rsid w:val="00C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2022-08-30T09:14:00Z</dcterms:created>
  <dcterms:modified xsi:type="dcterms:W3CDTF">2022-08-30T09:14:00Z</dcterms:modified>
</cp:coreProperties>
</file>