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A2" w:rsidRDefault="00197D6E">
      <w:pPr>
        <w:spacing w:after="29" w:line="259" w:lineRule="auto"/>
        <w:ind w:left="425" w:right="0" w:firstLine="0"/>
        <w:jc w:val="center"/>
      </w:pPr>
      <w:r>
        <w:rPr>
          <w:b/>
        </w:rPr>
        <w:t xml:space="preserve">Аналитический отчет </w:t>
      </w:r>
    </w:p>
    <w:p w:rsidR="00197D6E" w:rsidRDefault="00197D6E">
      <w:pPr>
        <w:spacing w:after="0" w:line="278" w:lineRule="auto"/>
        <w:ind w:left="3880" w:right="1738" w:hanging="1441"/>
        <w:jc w:val="left"/>
        <w:rPr>
          <w:b/>
        </w:rPr>
      </w:pPr>
      <w:r>
        <w:rPr>
          <w:b/>
        </w:rPr>
        <w:t xml:space="preserve">по реализации плана мероприятий (графика) ВШК </w:t>
      </w:r>
    </w:p>
    <w:p w:rsidR="00F01EA2" w:rsidRDefault="00197D6E" w:rsidP="00197D6E">
      <w:pPr>
        <w:spacing w:after="0" w:line="278" w:lineRule="auto"/>
        <w:ind w:left="3880" w:right="1738" w:firstLine="0"/>
        <w:jc w:val="left"/>
      </w:pPr>
      <w:r>
        <w:rPr>
          <w:b/>
        </w:rPr>
        <w:t xml:space="preserve">за 2022-2023 учебный год </w:t>
      </w:r>
    </w:p>
    <w:p w:rsidR="00F01EA2" w:rsidRDefault="00197D6E">
      <w:pPr>
        <w:spacing w:after="65" w:line="259" w:lineRule="auto"/>
        <w:ind w:left="710" w:right="0" w:firstLine="0"/>
        <w:jc w:val="left"/>
      </w:pPr>
      <w:r>
        <w:t xml:space="preserve"> </w:t>
      </w:r>
    </w:p>
    <w:p w:rsidR="00F01EA2" w:rsidRDefault="00197D6E">
      <w:r>
        <w:rPr>
          <w:b/>
        </w:rPr>
        <w:t>Цель анализа:</w:t>
      </w:r>
      <w:r>
        <w:t xml:space="preserve"> определение степени реализации поставленных перед педагогическим коллективом ГБОУ СОШ №</w:t>
      </w:r>
      <w:r w:rsidR="00D85A73">
        <w:t>553 с углубленным изучением английского языка Фрунзенского района Санкт-Петербурга</w:t>
      </w:r>
      <w:r>
        <w:t xml:space="preserve"> </w:t>
      </w:r>
      <w:r w:rsidR="00D85A73">
        <w:t xml:space="preserve">задач обеспечения </w:t>
      </w:r>
      <w:r>
        <w:t xml:space="preserve">общего </w:t>
      </w:r>
      <w:r>
        <w:t xml:space="preserve">образования, развитие ребенка в процессе обучения.    </w:t>
      </w:r>
    </w:p>
    <w:p w:rsidR="00F01EA2" w:rsidRDefault="00197D6E">
      <w:pPr>
        <w:spacing w:after="59" w:line="259" w:lineRule="auto"/>
        <w:ind w:left="144" w:right="0" w:firstLine="0"/>
        <w:jc w:val="left"/>
      </w:pPr>
      <w:r>
        <w:rPr>
          <w:b/>
        </w:rPr>
        <w:t xml:space="preserve"> </w:t>
      </w:r>
    </w:p>
    <w:p w:rsidR="00F01EA2" w:rsidRDefault="00197D6E">
      <w:pPr>
        <w:ind w:right="0"/>
      </w:pPr>
      <w:r>
        <w:rPr>
          <w:b/>
        </w:rPr>
        <w:t>Предмет анализа:</w:t>
      </w:r>
      <w:r>
        <w:t xml:space="preserve"> педагогическая деят</w:t>
      </w:r>
      <w:r w:rsidR="00D85A73">
        <w:t>ельность коллектива ГБОУ СОШ №55</w:t>
      </w:r>
      <w:r>
        <w:t xml:space="preserve">3.  </w:t>
      </w:r>
    </w:p>
    <w:p w:rsidR="00F01EA2" w:rsidRDefault="00197D6E">
      <w:pPr>
        <w:spacing w:after="68" w:line="259" w:lineRule="auto"/>
        <w:ind w:left="144" w:right="0" w:firstLine="0"/>
        <w:jc w:val="left"/>
      </w:pPr>
      <w:r>
        <w:t xml:space="preserve"> </w:t>
      </w:r>
    </w:p>
    <w:p w:rsidR="00F01EA2" w:rsidRDefault="00197D6E">
      <w:pPr>
        <w:ind w:left="720" w:right="0"/>
      </w:pPr>
      <w:r>
        <w:t xml:space="preserve">Основными формами </w:t>
      </w:r>
      <w:proofErr w:type="spellStart"/>
      <w:r>
        <w:t>внутришкольного</w:t>
      </w:r>
      <w:proofErr w:type="spellEnd"/>
      <w:r>
        <w:t xml:space="preserve"> контроля были: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Беседа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Собеседование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>Наблюден</w:t>
      </w:r>
      <w:r>
        <w:rPr>
          <w:sz w:val="22"/>
        </w:rPr>
        <w:t xml:space="preserve">ие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Анализ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Письменная проверка знаний, </w:t>
      </w:r>
    </w:p>
    <w:p w:rsidR="00D85A73" w:rsidRPr="00D85A73" w:rsidRDefault="00D85A73" w:rsidP="001D6926">
      <w:pPr>
        <w:numPr>
          <w:ilvl w:val="0"/>
          <w:numId w:val="1"/>
        </w:numPr>
        <w:spacing w:after="38" w:line="259" w:lineRule="auto"/>
        <w:ind w:right="0" w:hanging="360"/>
        <w:jc w:val="left"/>
        <w:rPr>
          <w:sz w:val="22"/>
        </w:rPr>
      </w:pPr>
      <w:r w:rsidRPr="00D85A73">
        <w:rPr>
          <w:sz w:val="22"/>
        </w:rPr>
        <w:t>Диагностический анализ</w:t>
      </w:r>
    </w:p>
    <w:p w:rsidR="00D85A73" w:rsidRPr="00D85A73" w:rsidRDefault="00D85A73" w:rsidP="00D85A73">
      <w:pPr>
        <w:numPr>
          <w:ilvl w:val="0"/>
          <w:numId w:val="1"/>
        </w:numPr>
        <w:spacing w:after="38" w:line="259" w:lineRule="auto"/>
        <w:ind w:right="0" w:hanging="360"/>
        <w:jc w:val="left"/>
        <w:rPr>
          <w:sz w:val="22"/>
        </w:rPr>
      </w:pPr>
      <w:r w:rsidRPr="00D85A73">
        <w:rPr>
          <w:sz w:val="22"/>
        </w:rPr>
        <w:t xml:space="preserve"> Контрольные работы </w:t>
      </w:r>
    </w:p>
    <w:p w:rsidR="00D85A73" w:rsidRPr="00D85A73" w:rsidRDefault="00D85A73" w:rsidP="00D85A73">
      <w:pPr>
        <w:spacing w:after="38" w:line="259" w:lineRule="auto"/>
        <w:ind w:left="1762" w:right="0" w:firstLine="0"/>
        <w:jc w:val="left"/>
      </w:pPr>
    </w:p>
    <w:p w:rsidR="00F01EA2" w:rsidRDefault="00197D6E">
      <w:pPr>
        <w:spacing w:after="16" w:line="295" w:lineRule="auto"/>
        <w:ind w:left="144" w:right="0" w:firstLine="566"/>
        <w:jc w:val="left"/>
      </w:pPr>
      <w:r>
        <w:t xml:space="preserve">Повышению </w:t>
      </w:r>
      <w:r>
        <w:tab/>
        <w:t>педагог</w:t>
      </w:r>
      <w:r w:rsidR="00D85A73">
        <w:t xml:space="preserve">ического мастерства учителей способствует </w:t>
      </w:r>
      <w:r>
        <w:t xml:space="preserve">правильно организованный </w:t>
      </w:r>
      <w:proofErr w:type="spellStart"/>
      <w:r>
        <w:t>внутришкольный</w:t>
      </w:r>
      <w:proofErr w:type="spellEnd"/>
      <w:r>
        <w:t xml:space="preserve"> контроль. Такой </w:t>
      </w:r>
      <w:r>
        <w:t>контроль позволил выявить сильные и слабые звенья в работе того или иного учителя и с учетом этого планировать свою деятельность. При организации контроля осуществлялся индивидуальный подход к каждому педагогу. Задача ВШК в том, чтобы совместно с учителями</w:t>
      </w:r>
      <w:r>
        <w:t xml:space="preserve"> найти причины возникающих в педагогической деятельности проблем, продумать систему мер по их устранению, ликвидировать недочеты. </w:t>
      </w:r>
    </w:p>
    <w:p w:rsidR="00F01EA2" w:rsidRDefault="00197D6E">
      <w:pPr>
        <w:ind w:left="144" w:right="0" w:firstLine="418"/>
      </w:pPr>
      <w:r>
        <w:t xml:space="preserve">Основными направлениями контроля учебно-воспитательного процесса в 2022-2023 учебном году являлись: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>Внеурочная и внеклассная</w:t>
      </w:r>
      <w:r>
        <w:rPr>
          <w:sz w:val="22"/>
        </w:rPr>
        <w:t xml:space="preserve"> работа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Состояние преподавания учебных предметов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Школьная документация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Состояние качества знаний обучающихся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Работа со слабоуспевающими и «трудными» обучающимися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Состояние учебной литературы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>Всероссийское исследование качества об</w:t>
      </w:r>
      <w:r>
        <w:rPr>
          <w:sz w:val="22"/>
        </w:rPr>
        <w:t xml:space="preserve">щего образования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Работа с родителями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Региональное исследование качества общего образования </w:t>
      </w:r>
    </w:p>
    <w:p w:rsidR="00D85A73" w:rsidRPr="00D85A73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Внеурочная и внеклассная работа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Работа с кадрами </w:t>
      </w:r>
    </w:p>
    <w:p w:rsidR="00F01EA2" w:rsidRDefault="00197D6E">
      <w:pPr>
        <w:ind w:left="720" w:right="0"/>
      </w:pPr>
      <w:r>
        <w:t xml:space="preserve">План </w:t>
      </w:r>
      <w:proofErr w:type="spellStart"/>
      <w:r>
        <w:t>внутришкольного</w:t>
      </w:r>
      <w:proofErr w:type="spellEnd"/>
      <w:r>
        <w:t xml:space="preserve"> контроля корректировался по мере необходимости.  </w:t>
      </w:r>
    </w:p>
    <w:p w:rsidR="00F01EA2" w:rsidRDefault="00197D6E">
      <w:pPr>
        <w:ind w:left="10" w:right="0"/>
      </w:pPr>
      <w:r>
        <w:lastRenderedPageBreak/>
        <w:t>Осуществление контроля сопровождалось с</w:t>
      </w:r>
      <w:r>
        <w:t xml:space="preserve">облюдением его основных принципов: научности, гласности, объективности, цикличности, плановости. Итоги контроля отражены в протоколах совещаний при директоре, заседаний МО, в приказах директора, в справках. </w:t>
      </w:r>
    </w:p>
    <w:p w:rsidR="00F01EA2" w:rsidRDefault="00197D6E">
      <w:pPr>
        <w:ind w:left="0" w:right="0" w:firstLine="710"/>
      </w:pPr>
      <w:r>
        <w:t xml:space="preserve">Успешность работы коллектива </w:t>
      </w:r>
      <w:r w:rsidR="00D85A73">
        <w:t>школы</w:t>
      </w:r>
      <w:r>
        <w:t xml:space="preserve"> напрямую зави</w:t>
      </w:r>
      <w:r w:rsidR="00D85A73">
        <w:t xml:space="preserve">села от правильной организации </w:t>
      </w:r>
      <w:r>
        <w:t>управления, планирования, контроля и своевреме</w:t>
      </w:r>
      <w:r w:rsidR="00D85A73">
        <w:t xml:space="preserve">нной коррекционной работы, что </w:t>
      </w:r>
      <w:r>
        <w:t xml:space="preserve">обеспечивалось осуществлением административного контроля за качеством образования.   </w:t>
      </w:r>
    </w:p>
    <w:p w:rsidR="00F01EA2" w:rsidRDefault="00197D6E">
      <w:pPr>
        <w:ind w:left="10" w:right="0"/>
      </w:pPr>
      <w:r>
        <w:t xml:space="preserve">В течение учебного </w:t>
      </w:r>
      <w:r w:rsidR="00D85A73">
        <w:t>года администрация ГБОУ СОШ № 55</w:t>
      </w:r>
      <w:r>
        <w:t>3 держал</w:t>
      </w:r>
      <w:r>
        <w:t>а на постоянном контроле работу педагогич</w:t>
      </w:r>
      <w:r w:rsidR="00D85A73">
        <w:t xml:space="preserve">еского коллектива по выполнению Федерального Закона </w:t>
      </w:r>
      <w:r>
        <w:t xml:space="preserve">№273-ФЗ «Об образовании в Российской Федерации» по следующим направлениям: 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комплектование 1,10 классов; 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посещаемость обучающимися учебных занятий: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работа учителей со слабоуспевающими;  </w:t>
      </w:r>
    </w:p>
    <w:p w:rsidR="00F01EA2" w:rsidRDefault="00197D6E">
      <w:pPr>
        <w:numPr>
          <w:ilvl w:val="0"/>
          <w:numId w:val="1"/>
        </w:numPr>
        <w:spacing w:after="65" w:line="259" w:lineRule="auto"/>
        <w:ind w:right="0" w:hanging="360"/>
        <w:jc w:val="left"/>
      </w:pPr>
      <w:r>
        <w:rPr>
          <w:sz w:val="22"/>
        </w:rPr>
        <w:t xml:space="preserve">организация внеаудиторной (консультации, дополнительные занятия, кружковая работа, посещение различных секций) занятости обучающихся; 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>адаптация обучающихся 1-х,</w:t>
      </w:r>
      <w:r w:rsidR="00D85A73">
        <w:rPr>
          <w:sz w:val="22"/>
        </w:rPr>
        <w:t xml:space="preserve"> </w:t>
      </w:r>
      <w:r>
        <w:rPr>
          <w:sz w:val="22"/>
        </w:rPr>
        <w:t xml:space="preserve">5-х, 10-х классов;  </w:t>
      </w:r>
    </w:p>
    <w:p w:rsidR="00D85A73" w:rsidRPr="00D85A73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организация работы с детьми, имеющими одну итоговую оценку «3» и «4»; 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контроль за посещаемостью и успеваемостью детей «группы риска».  </w:t>
      </w:r>
    </w:p>
    <w:p w:rsidR="00F01EA2" w:rsidRDefault="00197D6E">
      <w:pPr>
        <w:ind w:left="0" w:right="0" w:firstLine="710"/>
      </w:pPr>
      <w:r>
        <w:t>Как показали диагностические и мониторинговые исследования, наблюдения за ходом выполнения  Федерального Закона  №27</w:t>
      </w:r>
      <w:r>
        <w:t xml:space="preserve">3-ФЗ «Об образовании в Российской Федерации», имеются позитивные моменты в работе школы: своевременно укомплектованы </w:t>
      </w:r>
      <w:r w:rsidR="00D85A73">
        <w:t xml:space="preserve">1 </w:t>
      </w:r>
      <w:r>
        <w:t xml:space="preserve">классы; </w:t>
      </w:r>
      <w:r w:rsidR="00D85A73">
        <w:t>проведена работа с пропускающими занятия учениками и их родителями</w:t>
      </w:r>
      <w:r>
        <w:t>; рядом учителей была четко поставл</w:t>
      </w:r>
      <w:r>
        <w:t xml:space="preserve">ена индивидуальная работа с одаренными обучающимися и детьми, испытывающими трудности в обучении, благополучно протекала адаптация обучающихся 1, 5,10х классов. </w:t>
      </w:r>
    </w:p>
    <w:p w:rsidR="00F01EA2" w:rsidRDefault="00197D6E">
      <w:pPr>
        <w:ind w:left="0" w:right="0" w:firstLine="360"/>
      </w:pPr>
      <w:r>
        <w:t xml:space="preserve">В течение 2022-2023 учебного года в плане </w:t>
      </w:r>
      <w:proofErr w:type="spellStart"/>
      <w:r>
        <w:t>внутришкольного</w:t>
      </w:r>
      <w:proofErr w:type="spellEnd"/>
      <w:r>
        <w:t xml:space="preserve"> контроля над преподаванием учебных п</w:t>
      </w:r>
      <w:r>
        <w:t xml:space="preserve">редметов рассмотрены вопросы: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Соответствие дозировки домашних заданий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Повторение учебного материала, преемственность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Прочность повторения учебного материала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Контроль и состояние </w:t>
      </w:r>
      <w:proofErr w:type="gramStart"/>
      <w:r>
        <w:rPr>
          <w:sz w:val="22"/>
        </w:rPr>
        <w:t>знаний</w:t>
      </w:r>
      <w:proofErr w:type="gramEnd"/>
      <w:r>
        <w:rPr>
          <w:sz w:val="22"/>
        </w:rPr>
        <w:t xml:space="preserve"> обучающихся по предметам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Организация учебного процесса </w:t>
      </w:r>
    </w:p>
    <w:p w:rsidR="00F01EA2" w:rsidRDefault="00197D6E">
      <w:pPr>
        <w:numPr>
          <w:ilvl w:val="0"/>
          <w:numId w:val="1"/>
        </w:numPr>
        <w:spacing w:after="11" w:line="321" w:lineRule="auto"/>
        <w:ind w:right="0" w:hanging="360"/>
        <w:jc w:val="left"/>
      </w:pPr>
      <w:r>
        <w:rPr>
          <w:sz w:val="22"/>
        </w:rPr>
        <w:t xml:space="preserve">Выявление </w:t>
      </w:r>
      <w:r>
        <w:rPr>
          <w:sz w:val="22"/>
        </w:rPr>
        <w:t xml:space="preserve">одаренных обучающихся в ходе подготовки и проведения школьного тура Всероссийской олимпиады школьников </w:t>
      </w:r>
    </w:p>
    <w:p w:rsidR="00F01EA2" w:rsidRDefault="00197D6E">
      <w:pPr>
        <w:numPr>
          <w:ilvl w:val="0"/>
          <w:numId w:val="1"/>
        </w:numPr>
        <w:spacing w:after="69" w:line="259" w:lineRule="auto"/>
        <w:ind w:right="0" w:hanging="360"/>
        <w:jc w:val="left"/>
      </w:pPr>
      <w:r>
        <w:rPr>
          <w:sz w:val="22"/>
        </w:rPr>
        <w:t xml:space="preserve">Качество проведения, индивидуальный подход на уроках, индивидуальные формы работы учителей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>Объективность выставления отметок за четверть, выполнение пр</w:t>
      </w:r>
      <w:r>
        <w:rPr>
          <w:sz w:val="22"/>
        </w:rPr>
        <w:t xml:space="preserve">ограмм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Система работы над ошибками, проверка объёма классных и домашних заданий </w:t>
      </w:r>
    </w:p>
    <w:p w:rsidR="00F01EA2" w:rsidRDefault="00197D6E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sz w:val="22"/>
        </w:rPr>
        <w:t xml:space="preserve">Индивидуальная работа по ликвидации пробелов в знаниях </w:t>
      </w:r>
    </w:p>
    <w:p w:rsidR="00F01EA2" w:rsidRDefault="00197D6E">
      <w:pPr>
        <w:spacing w:after="64" w:line="259" w:lineRule="auto"/>
        <w:ind w:left="360" w:right="0" w:firstLine="0"/>
        <w:jc w:val="left"/>
      </w:pPr>
      <w:r>
        <w:t xml:space="preserve"> </w:t>
      </w:r>
    </w:p>
    <w:p w:rsidR="00F01EA2" w:rsidRDefault="00197D6E">
      <w:pPr>
        <w:ind w:left="0" w:right="0" w:firstLine="710"/>
      </w:pPr>
      <w:r>
        <w:t xml:space="preserve">В целях снижения количества пропущенных без уважительных причин уроков проводились мероприятия:  </w:t>
      </w:r>
    </w:p>
    <w:p w:rsidR="00F01EA2" w:rsidRDefault="00197D6E">
      <w:pPr>
        <w:numPr>
          <w:ilvl w:val="0"/>
          <w:numId w:val="1"/>
        </w:numPr>
        <w:spacing w:after="38" w:line="259" w:lineRule="auto"/>
        <w:ind w:right="0" w:hanging="360"/>
        <w:jc w:val="left"/>
      </w:pPr>
      <w:r>
        <w:rPr>
          <w:sz w:val="22"/>
        </w:rPr>
        <w:t xml:space="preserve">своевременное выявление причин отсутствия обучающихся на уроке; </w:t>
      </w:r>
    </w:p>
    <w:p w:rsidR="00F01EA2" w:rsidRDefault="00197D6E">
      <w:pPr>
        <w:numPr>
          <w:ilvl w:val="0"/>
          <w:numId w:val="1"/>
        </w:numPr>
        <w:spacing w:after="68" w:line="259" w:lineRule="auto"/>
        <w:ind w:right="0" w:hanging="360"/>
        <w:jc w:val="left"/>
      </w:pPr>
      <w:r>
        <w:rPr>
          <w:sz w:val="22"/>
        </w:rPr>
        <w:lastRenderedPageBreak/>
        <w:t>отчеты классных руководителей по работе с обучающимися, пропускающими занятия без у</w:t>
      </w:r>
      <w:r>
        <w:rPr>
          <w:sz w:val="22"/>
        </w:rPr>
        <w:t xml:space="preserve">важительных причин;  </w:t>
      </w:r>
    </w:p>
    <w:p w:rsidR="00F01EA2" w:rsidRDefault="00D85A73">
      <w:pPr>
        <w:numPr>
          <w:ilvl w:val="0"/>
          <w:numId w:val="1"/>
        </w:numPr>
        <w:spacing w:after="69" w:line="259" w:lineRule="auto"/>
        <w:ind w:right="0" w:hanging="360"/>
        <w:jc w:val="left"/>
      </w:pPr>
      <w:r>
        <w:rPr>
          <w:sz w:val="22"/>
        </w:rPr>
        <w:t>беседы</w:t>
      </w:r>
      <w:r w:rsidR="00197D6E">
        <w:rPr>
          <w:sz w:val="22"/>
        </w:rPr>
        <w:t xml:space="preserve"> социаль</w:t>
      </w:r>
      <w:r>
        <w:rPr>
          <w:sz w:val="22"/>
        </w:rPr>
        <w:t xml:space="preserve">но - психологической службы и </w:t>
      </w:r>
      <w:r w:rsidR="00197D6E">
        <w:rPr>
          <w:sz w:val="22"/>
        </w:rPr>
        <w:t>классны</w:t>
      </w:r>
      <w:r>
        <w:rPr>
          <w:sz w:val="22"/>
        </w:rPr>
        <w:t>х</w:t>
      </w:r>
      <w:r w:rsidR="00197D6E">
        <w:rPr>
          <w:sz w:val="22"/>
        </w:rPr>
        <w:t xml:space="preserve"> руководител</w:t>
      </w:r>
      <w:r>
        <w:rPr>
          <w:sz w:val="22"/>
        </w:rPr>
        <w:t xml:space="preserve">ей с семьями </w:t>
      </w:r>
      <w:r w:rsidR="00197D6E">
        <w:rPr>
          <w:sz w:val="22"/>
        </w:rPr>
        <w:t xml:space="preserve">обучающихся, склонных к прогулам;  </w:t>
      </w:r>
    </w:p>
    <w:p w:rsidR="00F01EA2" w:rsidRDefault="00197D6E">
      <w:pPr>
        <w:ind w:left="0" w:right="0" w:firstLine="710"/>
      </w:pPr>
      <w:r>
        <w:t>Данные мероприятия позво</w:t>
      </w:r>
      <w:r>
        <w:t xml:space="preserve">лили снизить количество пропущенных уроков по неуважительным причинам. Работу в этом направлении можно признать эффективной.  </w:t>
      </w:r>
    </w:p>
    <w:p w:rsidR="00F01EA2" w:rsidRDefault="00197D6E">
      <w:pPr>
        <w:ind w:left="0" w:right="0" w:firstLine="710"/>
      </w:pPr>
      <w:r>
        <w:t xml:space="preserve">Анализируя состояние ВШК, следует отметить, что план </w:t>
      </w:r>
      <w:proofErr w:type="spellStart"/>
      <w:r>
        <w:t>внутришкольного</w:t>
      </w:r>
      <w:proofErr w:type="spellEnd"/>
      <w:r>
        <w:t xml:space="preserve"> контроля за 2022-2023 учебный год выполнен. Вместе с тем, вы</w:t>
      </w:r>
      <w:r>
        <w:t>явлен ряд недостатков в организации ВШК: не все учебные занятия отвечают соответствующим требованиям, предъявляемым к современному уроку, низкий процент педагогов, систематически использующих информационно</w:t>
      </w:r>
      <w:r w:rsidR="00D85A73">
        <w:t>-</w:t>
      </w:r>
      <w:r>
        <w:t>коммуникационные те</w:t>
      </w:r>
      <w:r w:rsidR="00D85A73">
        <w:t xml:space="preserve">хнологии в учебной и </w:t>
      </w:r>
      <w:proofErr w:type="spellStart"/>
      <w:r w:rsidR="00D85A73">
        <w:t>внеучебной</w:t>
      </w:r>
      <w:proofErr w:type="spellEnd"/>
      <w:r w:rsidR="00D85A73">
        <w:t xml:space="preserve"> </w:t>
      </w:r>
      <w:r>
        <w:t>деятельности, отсутствие индивидуальных траекторий в работе с одар</w:t>
      </w:r>
      <w:r w:rsidR="00D85A73">
        <w:rPr>
          <w:rFonts w:ascii="Calibri" w:eastAsia="Calibri" w:hAnsi="Calibri" w:cs="Calibri"/>
        </w:rPr>
        <w:t>е</w:t>
      </w:r>
      <w:r>
        <w:t xml:space="preserve">нными и способными школьниками, </w:t>
      </w:r>
      <w:r w:rsidR="00D85A73">
        <w:t>не всегда своевременно заполняется электронный журнал отдельными педагогами, плохо прописываются домашние задания</w:t>
      </w:r>
      <w:r>
        <w:t>. Посещенные уроки по</w:t>
      </w:r>
      <w:r>
        <w:t>казывают, что иногда уроки ведутся по шаблону, не продумывается планирование урока для конкретного класса, конкретных обучающихся как слабоуспевающих, так и быстро усваивающих. Нет кропотливой индивидуальной работы на большинстве уроков, что приводит к неж</w:t>
      </w:r>
      <w:r>
        <w:t>елательным результатам при промежуточной аттестации</w:t>
      </w:r>
      <w:r w:rsidR="00D85A73">
        <w:t>.</w:t>
      </w:r>
    </w:p>
    <w:p w:rsidR="00F01EA2" w:rsidRDefault="00197D6E">
      <w:pPr>
        <w:spacing w:after="69" w:line="259" w:lineRule="auto"/>
        <w:ind w:left="710" w:right="0" w:firstLine="0"/>
        <w:jc w:val="left"/>
      </w:pPr>
      <w:r>
        <w:t xml:space="preserve"> </w:t>
      </w:r>
    </w:p>
    <w:p w:rsidR="00F01EA2" w:rsidRDefault="00197D6E">
      <w:pPr>
        <w:ind w:left="10" w:right="0"/>
      </w:pPr>
      <w:r>
        <w:rPr>
          <w:b/>
        </w:rPr>
        <w:t>Выводы:</w:t>
      </w:r>
      <w:r>
        <w:t xml:space="preserve"> формы и методы </w:t>
      </w:r>
      <w:proofErr w:type="spellStart"/>
      <w:r>
        <w:t>внутришкольного</w:t>
      </w:r>
      <w:proofErr w:type="spellEnd"/>
      <w:r>
        <w:t xml:space="preserve"> контроля соответствуют задачам, которые ставил педагогический коллектив </w:t>
      </w:r>
      <w:r w:rsidR="00D85A73">
        <w:t>школы</w:t>
      </w:r>
      <w:r>
        <w:t xml:space="preserve"> на 2022-</w:t>
      </w:r>
      <w:r>
        <w:t xml:space="preserve">2023 учебный год. </w:t>
      </w:r>
    </w:p>
    <w:p w:rsidR="00F01EA2" w:rsidRDefault="00197D6E">
      <w:pPr>
        <w:spacing w:after="43"/>
        <w:ind w:left="720" w:right="0"/>
      </w:pPr>
      <w:r>
        <w:t>Исходя из провед</w:t>
      </w:r>
      <w:r>
        <w:rPr>
          <w:rFonts w:ascii="Calibri" w:eastAsia="Calibri" w:hAnsi="Calibri" w:cs="Calibri"/>
        </w:rPr>
        <w:t>ё</w:t>
      </w:r>
      <w:r>
        <w:t xml:space="preserve">нного анализа результатов ВШК, можно поставить следующие задачи:  </w:t>
      </w:r>
    </w:p>
    <w:p w:rsidR="00F01EA2" w:rsidRDefault="00197D6E">
      <w:pPr>
        <w:numPr>
          <w:ilvl w:val="0"/>
          <w:numId w:val="2"/>
        </w:numPr>
        <w:ind w:right="0" w:hanging="360"/>
      </w:pPr>
      <w:r>
        <w:t xml:space="preserve">Совершенствовать работу по намеченным целям ВШК.  </w:t>
      </w:r>
    </w:p>
    <w:p w:rsidR="00F01EA2" w:rsidRDefault="00197D6E">
      <w:pPr>
        <w:numPr>
          <w:ilvl w:val="0"/>
          <w:numId w:val="2"/>
        </w:numPr>
        <w:ind w:right="0" w:hanging="360"/>
      </w:pPr>
      <w:r>
        <w:t xml:space="preserve">Продолжить контроль над уровнем сохранения здоровья обучающихся.  </w:t>
      </w:r>
    </w:p>
    <w:p w:rsidR="00F01EA2" w:rsidRDefault="00197D6E">
      <w:pPr>
        <w:numPr>
          <w:ilvl w:val="0"/>
          <w:numId w:val="2"/>
        </w:numPr>
        <w:ind w:right="0" w:hanging="360"/>
      </w:pPr>
      <w:r>
        <w:t>Усилить индивидуальную работу со сл</w:t>
      </w:r>
      <w:r>
        <w:t xml:space="preserve">абоуспевающими детьми.   </w:t>
      </w:r>
    </w:p>
    <w:p w:rsidR="00F01EA2" w:rsidRDefault="00197D6E">
      <w:pPr>
        <w:numPr>
          <w:ilvl w:val="0"/>
          <w:numId w:val="2"/>
        </w:numPr>
        <w:ind w:right="0" w:hanging="360"/>
      </w:pPr>
      <w:r>
        <w:t xml:space="preserve">Запланировать работу с обучающимися, имеющими разную мотивацию к обучению.  </w:t>
      </w:r>
    </w:p>
    <w:p w:rsidR="00F01EA2" w:rsidRDefault="00197D6E">
      <w:pPr>
        <w:numPr>
          <w:ilvl w:val="0"/>
          <w:numId w:val="2"/>
        </w:numPr>
        <w:spacing w:after="38"/>
        <w:ind w:right="0" w:hanging="360"/>
      </w:pPr>
      <w:r>
        <w:t xml:space="preserve">Совершенствовать систему по повышению качества обучения у обучающихся, имеющих неудовлетворительные оценки, одну тройку и одну четверку;  </w:t>
      </w:r>
    </w:p>
    <w:p w:rsidR="00F01EA2" w:rsidRDefault="00197D6E">
      <w:pPr>
        <w:numPr>
          <w:ilvl w:val="0"/>
          <w:numId w:val="2"/>
        </w:numPr>
        <w:ind w:right="0" w:hanging="360"/>
      </w:pPr>
      <w:r>
        <w:t xml:space="preserve">Внедрять </w:t>
      </w:r>
      <w:proofErr w:type="spellStart"/>
      <w:r>
        <w:t>разно</w:t>
      </w:r>
      <w:r>
        <w:t>уровневое</w:t>
      </w:r>
      <w:proofErr w:type="spellEnd"/>
      <w:r>
        <w:t xml:space="preserve"> содержание образования; </w:t>
      </w:r>
    </w:p>
    <w:p w:rsidR="00197D6E" w:rsidRDefault="00197D6E">
      <w:pPr>
        <w:numPr>
          <w:ilvl w:val="0"/>
          <w:numId w:val="2"/>
        </w:numPr>
        <w:ind w:right="0" w:hanging="360"/>
      </w:pPr>
      <w:r>
        <w:t>Продумать дополнительный профиль обучения в старших классах средней школы</w:t>
      </w:r>
      <w:bookmarkStart w:id="0" w:name="_GoBack"/>
      <w:bookmarkEnd w:id="0"/>
      <w:r>
        <w:t>;</w:t>
      </w:r>
    </w:p>
    <w:p w:rsidR="00F01EA2" w:rsidRDefault="00197D6E">
      <w:pPr>
        <w:numPr>
          <w:ilvl w:val="0"/>
          <w:numId w:val="2"/>
        </w:numPr>
        <w:spacing w:after="33"/>
        <w:ind w:right="0" w:hanging="360"/>
      </w:pPr>
      <w:r>
        <w:t xml:space="preserve">Обеспечить сочетание в образовательном процессе репродуктивных и творчески преобразующих методов обучения с преобладанием последних; </w:t>
      </w:r>
    </w:p>
    <w:p w:rsidR="00F01EA2" w:rsidRDefault="00197D6E">
      <w:pPr>
        <w:numPr>
          <w:ilvl w:val="0"/>
          <w:numId w:val="2"/>
        </w:numPr>
        <w:spacing w:after="33"/>
        <w:ind w:right="0" w:hanging="360"/>
      </w:pPr>
      <w:r>
        <w:t>Шире использовать новые технологии, продуктивные формы и методы обучения, учитывающие в</w:t>
      </w:r>
      <w:r>
        <w:t xml:space="preserve">озрастные и индивидуальные особенности школьников и обеспечивающие увеличение объема самостоятельной работы школьников; </w:t>
      </w:r>
    </w:p>
    <w:p w:rsidR="00F01EA2" w:rsidRDefault="00197D6E">
      <w:pPr>
        <w:numPr>
          <w:ilvl w:val="0"/>
          <w:numId w:val="2"/>
        </w:numPr>
        <w:spacing w:after="33"/>
        <w:ind w:right="0" w:hanging="360"/>
      </w:pPr>
      <w:r>
        <w:t xml:space="preserve">Активно внедрять в учебный процесс личностно-ориентированные, </w:t>
      </w:r>
      <w:proofErr w:type="spellStart"/>
      <w:r>
        <w:t>здоровьесберегающие</w:t>
      </w:r>
      <w:proofErr w:type="spellEnd"/>
      <w:r>
        <w:t xml:space="preserve">, информационные технологии; </w:t>
      </w:r>
    </w:p>
    <w:p w:rsidR="00F01EA2" w:rsidRDefault="00197D6E">
      <w:pPr>
        <w:numPr>
          <w:ilvl w:val="0"/>
          <w:numId w:val="2"/>
        </w:numPr>
        <w:ind w:right="0" w:hanging="360"/>
      </w:pPr>
      <w:r>
        <w:t>Формировать у обучающихс</w:t>
      </w:r>
      <w:r>
        <w:t xml:space="preserve">я умение применять полученные знания в повседневной жизни. </w:t>
      </w:r>
    </w:p>
    <w:p w:rsidR="00F01EA2" w:rsidRDefault="00197D6E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F01EA2" w:rsidRDefault="00197D6E" w:rsidP="00830FEE">
      <w:pPr>
        <w:spacing w:after="64" w:line="259" w:lineRule="auto"/>
        <w:ind w:left="0" w:right="0" w:firstLine="0"/>
        <w:jc w:val="left"/>
      </w:pPr>
      <w:r>
        <w:t xml:space="preserve"> </w:t>
      </w:r>
      <w:r w:rsidR="00830FEE">
        <w:tab/>
        <w:t xml:space="preserve"> </w:t>
      </w:r>
      <w:r>
        <w:t xml:space="preserve">Зам. директора по УВР                                                                                        </w:t>
      </w:r>
      <w:proofErr w:type="spellStart"/>
      <w:r w:rsidR="00D85A73">
        <w:t>Л.В.Егорова</w:t>
      </w:r>
      <w:proofErr w:type="spellEnd"/>
    </w:p>
    <w:p w:rsidR="00F01EA2" w:rsidRDefault="00197D6E" w:rsidP="00830FEE">
      <w:pPr>
        <w:spacing w:after="4" w:line="259" w:lineRule="auto"/>
        <w:ind w:left="710" w:right="0" w:firstLine="0"/>
        <w:jc w:val="left"/>
      </w:pPr>
      <w:r>
        <w:t xml:space="preserve"> </w:t>
      </w:r>
      <w:r>
        <w:t xml:space="preserve">Зам. директора по УВР                   </w:t>
      </w:r>
      <w:r>
        <w:t xml:space="preserve">                                                                   </w:t>
      </w:r>
      <w:r w:rsidR="00D85A73">
        <w:t xml:space="preserve">  </w:t>
      </w:r>
      <w:proofErr w:type="spellStart"/>
      <w:r w:rsidR="00D85A73">
        <w:t>С.В.Иванова</w:t>
      </w:r>
      <w:proofErr w:type="spellEnd"/>
    </w:p>
    <w:p w:rsidR="00F01EA2" w:rsidRDefault="00197D6E" w:rsidP="00830FEE">
      <w:pPr>
        <w:spacing w:line="259" w:lineRule="auto"/>
        <w:ind w:left="710" w:right="0" w:firstLine="0"/>
        <w:jc w:val="left"/>
      </w:pPr>
      <w:r>
        <w:t xml:space="preserve"> </w:t>
      </w:r>
      <w:r w:rsidR="00830FEE">
        <w:t xml:space="preserve">Зам. директора по </w:t>
      </w:r>
      <w:r>
        <w:t xml:space="preserve">ВР                                                                                      </w:t>
      </w:r>
      <w:r w:rsidR="00830FEE">
        <w:t xml:space="preserve">    О.Ю. Горюнова</w:t>
      </w:r>
    </w:p>
    <w:p w:rsidR="00F01EA2" w:rsidRDefault="00197D6E" w:rsidP="00830FEE">
      <w:pPr>
        <w:spacing w:after="231" w:line="259" w:lineRule="auto"/>
        <w:ind w:left="71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t>01.06.2023г</w:t>
      </w:r>
      <w:r w:rsidR="00830FEE">
        <w:rPr>
          <w:rFonts w:ascii="Calibri" w:eastAsia="Calibri" w:hAnsi="Calibri" w:cs="Calibri"/>
          <w:sz w:val="22"/>
        </w:rPr>
        <w:t>.</w:t>
      </w:r>
      <w:r>
        <w:t xml:space="preserve"> </w:t>
      </w:r>
    </w:p>
    <w:sectPr w:rsidR="00F01EA2">
      <w:pgSz w:w="11904" w:h="16838"/>
      <w:pgMar w:top="1182" w:right="843" w:bottom="1216" w:left="9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33F45"/>
    <w:multiLevelType w:val="hybridMultilevel"/>
    <w:tmpl w:val="D7069558"/>
    <w:lvl w:ilvl="0" w:tplc="C97AE426">
      <w:start w:val="1"/>
      <w:numFmt w:val="bullet"/>
      <w:lvlText w:val="•"/>
      <w:lvlJc w:val="left"/>
      <w:pPr>
        <w:ind w:left="2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0181C">
      <w:start w:val="1"/>
      <w:numFmt w:val="bullet"/>
      <w:lvlText w:val="o"/>
      <w:lvlJc w:val="left"/>
      <w:pPr>
        <w:ind w:left="2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A68AFA">
      <w:start w:val="1"/>
      <w:numFmt w:val="bullet"/>
      <w:lvlText w:val="▪"/>
      <w:lvlJc w:val="left"/>
      <w:pPr>
        <w:ind w:left="3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34ACBC">
      <w:start w:val="1"/>
      <w:numFmt w:val="bullet"/>
      <w:lvlText w:val="•"/>
      <w:lvlJc w:val="left"/>
      <w:pPr>
        <w:ind w:left="4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76CCBA">
      <w:start w:val="1"/>
      <w:numFmt w:val="bullet"/>
      <w:lvlText w:val="o"/>
      <w:lvlJc w:val="left"/>
      <w:pPr>
        <w:ind w:left="5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4E346C">
      <w:start w:val="1"/>
      <w:numFmt w:val="bullet"/>
      <w:lvlText w:val="▪"/>
      <w:lvlJc w:val="left"/>
      <w:pPr>
        <w:ind w:left="5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2B714">
      <w:start w:val="1"/>
      <w:numFmt w:val="bullet"/>
      <w:lvlText w:val="•"/>
      <w:lvlJc w:val="left"/>
      <w:pPr>
        <w:ind w:left="6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00E85A">
      <w:start w:val="1"/>
      <w:numFmt w:val="bullet"/>
      <w:lvlText w:val="o"/>
      <w:lvlJc w:val="left"/>
      <w:pPr>
        <w:ind w:left="7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540340">
      <w:start w:val="1"/>
      <w:numFmt w:val="bullet"/>
      <w:lvlText w:val="▪"/>
      <w:lvlJc w:val="left"/>
      <w:pPr>
        <w:ind w:left="7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C27737"/>
    <w:multiLevelType w:val="hybridMultilevel"/>
    <w:tmpl w:val="810039D2"/>
    <w:lvl w:ilvl="0" w:tplc="8AA087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86A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6A6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4CE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E0B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A04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ACB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C4A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AA0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A2"/>
    <w:rsid w:val="00197D6E"/>
    <w:rsid w:val="00830FEE"/>
    <w:rsid w:val="00D85A73"/>
    <w:rsid w:val="00F0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B323"/>
  <w15:docId w15:val="{5D12E58B-5D76-42A3-8D9A-36EB28B8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3" w:lineRule="auto"/>
      <w:ind w:left="154" w:right="28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dcterms:created xsi:type="dcterms:W3CDTF">2023-10-22T22:00:00Z</dcterms:created>
  <dcterms:modified xsi:type="dcterms:W3CDTF">2023-10-22T22:03:00Z</dcterms:modified>
</cp:coreProperties>
</file>