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A1" w:rsidRDefault="00A42C96">
      <w:pPr>
        <w:pStyle w:val="ConsTitle"/>
        <w:widowControl/>
        <w:ind w:right="0" w:firstLine="540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для родителей об организации отдыха и оздоровления детей в 2016 году</w:t>
      </w:r>
    </w:p>
    <w:p w:rsidR="00AB22A1" w:rsidRDefault="00AB22A1">
      <w:pPr>
        <w:pStyle w:val="ConsTitle"/>
        <w:widowControl/>
        <w:ind w:right="0" w:firstLine="540"/>
        <w:jc w:val="center"/>
      </w:pPr>
    </w:p>
    <w:p w:rsidR="00AB22A1" w:rsidRDefault="00A42C96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>В соответствии со статьей 34 Закона Санкт-Петербурга «Социальный Кодекс Санкт-Петербурга» предусмотрено оказание меры социальной поддержки по  предоставлению  путевок в организации отдыха для  14  категорий детей, зарегистрированных на территории  Санкт-Пе</w:t>
      </w:r>
      <w:r>
        <w:rPr>
          <w:sz w:val="28"/>
          <w:szCs w:val="28"/>
        </w:rPr>
        <w:t xml:space="preserve">тербурга. </w:t>
      </w:r>
    </w:p>
    <w:p w:rsidR="00AB22A1" w:rsidRDefault="00A42C96">
      <w:pPr>
        <w:tabs>
          <w:tab w:val="left" w:pos="180"/>
        </w:tabs>
        <w:jc w:val="both"/>
      </w:pPr>
      <w:bookmarkStart w:id="1" w:name="Par89"/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  категорий детей имеют право на бесплатный отдых в течение всего года. К числу этих категорий относятся следующие: </w:t>
      </w:r>
    </w:p>
    <w:p w:rsidR="00AB22A1" w:rsidRDefault="00A42C96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>дети, оставшиеся без попечения родителей.</w:t>
      </w:r>
    </w:p>
    <w:p w:rsidR="00AB22A1" w:rsidRDefault="00A42C96">
      <w:pPr>
        <w:widowControl w:val="0"/>
        <w:autoSpaceDE w:val="0"/>
        <w:ind w:firstLine="540"/>
        <w:jc w:val="both"/>
      </w:pPr>
      <w:bookmarkStart w:id="2" w:name="Par79"/>
      <w:bookmarkEnd w:id="2"/>
      <w:r>
        <w:rPr>
          <w:sz w:val="28"/>
          <w:szCs w:val="28"/>
        </w:rPr>
        <w:t>дети-сироты.</w:t>
      </w:r>
    </w:p>
    <w:p w:rsidR="00AB22A1" w:rsidRDefault="00A42C96">
      <w:pPr>
        <w:widowControl w:val="0"/>
        <w:autoSpaceDE w:val="0"/>
        <w:ind w:firstLine="540"/>
        <w:jc w:val="both"/>
      </w:pPr>
      <w:bookmarkStart w:id="3" w:name="Par80"/>
      <w:bookmarkEnd w:id="3"/>
      <w:r>
        <w:rPr>
          <w:sz w:val="28"/>
          <w:szCs w:val="28"/>
        </w:rPr>
        <w:t>дети-инвалиды, а также лица, их сопровождающих, если такой ребенок по</w:t>
      </w:r>
      <w:r>
        <w:rPr>
          <w:sz w:val="28"/>
          <w:szCs w:val="28"/>
        </w:rPr>
        <w:t xml:space="preserve"> медицинским показаниям нуждается в постоянном уходе и помощи.</w:t>
      </w:r>
    </w:p>
    <w:p w:rsidR="00AB22A1" w:rsidRDefault="00A42C96">
      <w:pPr>
        <w:widowControl w:val="0"/>
        <w:autoSpaceDE w:val="0"/>
        <w:ind w:firstLine="540"/>
        <w:jc w:val="both"/>
      </w:pPr>
      <w:bookmarkStart w:id="4" w:name="Par81"/>
      <w:bookmarkEnd w:id="4"/>
      <w:r>
        <w:rPr>
          <w:sz w:val="28"/>
          <w:szCs w:val="28"/>
        </w:rPr>
        <w:t>дети - жертвы вооруженных и межнациональных конфликтов, экологических и техногенных катастроф, стихийных бедствий.</w:t>
      </w:r>
    </w:p>
    <w:p w:rsidR="00AB22A1" w:rsidRDefault="00A42C96">
      <w:pPr>
        <w:widowControl w:val="0"/>
        <w:autoSpaceDE w:val="0"/>
        <w:ind w:firstLine="540"/>
        <w:jc w:val="both"/>
      </w:pPr>
      <w:bookmarkStart w:id="5" w:name="Par82"/>
      <w:bookmarkEnd w:id="5"/>
      <w:r>
        <w:rPr>
          <w:sz w:val="28"/>
          <w:szCs w:val="28"/>
        </w:rPr>
        <w:t>дети из семей беженцев и вынужденных переселенцев.</w:t>
      </w:r>
    </w:p>
    <w:p w:rsidR="00AB22A1" w:rsidRDefault="00A42C96">
      <w:pPr>
        <w:widowControl w:val="0"/>
        <w:autoSpaceDE w:val="0"/>
        <w:ind w:firstLine="540"/>
        <w:jc w:val="both"/>
      </w:pPr>
      <w:bookmarkStart w:id="6" w:name="Par83"/>
      <w:bookmarkEnd w:id="6"/>
      <w:r>
        <w:rPr>
          <w:sz w:val="28"/>
          <w:szCs w:val="28"/>
        </w:rPr>
        <w:t xml:space="preserve">дети, состоящие на учете в </w:t>
      </w:r>
      <w:r>
        <w:rPr>
          <w:sz w:val="28"/>
          <w:szCs w:val="28"/>
        </w:rPr>
        <w:t>органах внутренних дел.</w:t>
      </w:r>
    </w:p>
    <w:p w:rsidR="00AB22A1" w:rsidRDefault="00A42C96">
      <w:pPr>
        <w:widowControl w:val="0"/>
        <w:autoSpaceDE w:val="0"/>
        <w:ind w:firstLine="540"/>
        <w:jc w:val="both"/>
      </w:pPr>
      <w:bookmarkStart w:id="7" w:name="Par84"/>
      <w:bookmarkEnd w:id="7"/>
      <w:r>
        <w:rPr>
          <w:sz w:val="28"/>
          <w:szCs w:val="28"/>
        </w:rPr>
        <w:t>дети - жертвы насилия.</w:t>
      </w:r>
    </w:p>
    <w:p w:rsidR="00AB22A1" w:rsidRDefault="00A42C96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>дети  из неполных семей и многодетных семей.</w:t>
      </w:r>
    </w:p>
    <w:p w:rsidR="00AB22A1" w:rsidRDefault="00A42C96">
      <w:pPr>
        <w:widowControl w:val="0"/>
        <w:autoSpaceDE w:val="0"/>
        <w:ind w:firstLine="540"/>
        <w:jc w:val="both"/>
      </w:pPr>
      <w:bookmarkStart w:id="8" w:name="Par86"/>
      <w:bookmarkEnd w:id="8"/>
      <w:r>
        <w:rPr>
          <w:sz w:val="28"/>
          <w:szCs w:val="28"/>
        </w:rPr>
        <w:t>дети, 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</w:t>
      </w:r>
      <w:r>
        <w:rPr>
          <w:sz w:val="28"/>
          <w:szCs w:val="28"/>
        </w:rPr>
        <w:t xml:space="preserve"> помощью семьи.</w:t>
      </w:r>
    </w:p>
    <w:p w:rsidR="00AB22A1" w:rsidRDefault="00A42C96">
      <w:pPr>
        <w:widowControl w:val="0"/>
        <w:autoSpaceDE w:val="0"/>
        <w:ind w:firstLine="540"/>
        <w:jc w:val="both"/>
      </w:pPr>
      <w:bookmarkStart w:id="9" w:name="Par88"/>
      <w:bookmarkStart w:id="10" w:name="Par87"/>
      <w:bookmarkEnd w:id="9"/>
      <w:bookmarkEnd w:id="10"/>
      <w:r>
        <w:rPr>
          <w:sz w:val="28"/>
          <w:szCs w:val="28"/>
        </w:rPr>
        <w:t>дети из семей, в которых среднедушевой доход семьи ниже прожиточного минимума, установленного в Санкт-Петербурге.</w:t>
      </w:r>
    </w:p>
    <w:p w:rsidR="00AB22A1" w:rsidRDefault="00A42C96">
      <w:pPr>
        <w:pStyle w:val="ConsTitle"/>
        <w:widowControl/>
        <w:ind w:right="0" w:firstLine="540"/>
        <w:jc w:val="both"/>
      </w:pPr>
      <w:bookmarkStart w:id="11" w:name="Par90"/>
      <w:bookmarkEnd w:id="11"/>
      <w:r>
        <w:rPr>
          <w:rFonts w:ascii="Times New Roman" w:hAnsi="Times New Roman" w:cs="Times New Roman"/>
          <w:b w:val="0"/>
          <w:sz w:val="28"/>
          <w:szCs w:val="28"/>
        </w:rPr>
        <w:t>лица из числа детей-сирот и детей, оставшихся без попечения родителей,</w:t>
      </w:r>
    </w:p>
    <w:p w:rsidR="00AB22A1" w:rsidRDefault="00A42C96">
      <w:pPr>
        <w:autoSpaceDE w:val="0"/>
        <w:ind w:firstLine="540"/>
        <w:jc w:val="both"/>
      </w:pPr>
      <w:r>
        <w:rPr>
          <w:sz w:val="28"/>
          <w:szCs w:val="28"/>
        </w:rPr>
        <w:t>дети, один из родителей (законных представителей) котор</w:t>
      </w:r>
      <w:r>
        <w:rPr>
          <w:sz w:val="28"/>
          <w:szCs w:val="28"/>
        </w:rPr>
        <w:t>ых является добровольным пожарным, сведения о котором содержатся в реестре добровольных пожарных не менее 3 лет.</w:t>
      </w:r>
    </w:p>
    <w:p w:rsidR="00AB22A1" w:rsidRDefault="00AB22A1">
      <w:pPr>
        <w:pStyle w:val="ConsTitle"/>
        <w:widowControl/>
        <w:ind w:right="0"/>
        <w:jc w:val="both"/>
      </w:pPr>
    </w:p>
    <w:p w:rsidR="00AB22A1" w:rsidRDefault="00A42C96">
      <w:pPr>
        <w:pStyle w:val="ConsTitle"/>
        <w:widowControl/>
        <w:ind w:right="0" w:firstLine="54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бесплатной путевки </w:t>
      </w:r>
      <w:r>
        <w:rPr>
          <w:rFonts w:ascii="Times New Roman" w:hAnsi="Times New Roman" w:cs="Times New Roman"/>
          <w:b w:val="0"/>
          <w:sz w:val="28"/>
          <w:szCs w:val="28"/>
        </w:rPr>
        <w:t>родителям (законным представителям)  необходимо обратиться в МФЦ (Многофункциональный центр) или  комиссию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организации отдыха и оздоровления администрации района города, на территории которого зарегистрирован ребенок, предоставив  документы, подтверждающие его статус (ребенок-инвалид) или статус его семьи (многодетная, малоимущая).</w:t>
      </w:r>
    </w:p>
    <w:p w:rsidR="00AB22A1" w:rsidRDefault="00A42C96">
      <w:pPr>
        <w:pStyle w:val="ConsTitle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МФЦ Фрунзенского района расп</w:t>
      </w:r>
      <w:r>
        <w:rPr>
          <w:rFonts w:ascii="Times New Roman" w:hAnsi="Times New Roman" w:cs="Times New Roman"/>
          <w:sz w:val="28"/>
          <w:szCs w:val="28"/>
        </w:rPr>
        <w:t>оложены по адресам:</w:t>
      </w:r>
    </w:p>
    <w:p w:rsidR="00AB22A1" w:rsidRDefault="00A42C96">
      <w:pPr>
        <w:pStyle w:val="ConsTitle"/>
        <w:widowControl/>
        <w:ind w:right="0"/>
        <w:jc w:val="both"/>
      </w:pPr>
      <w:r>
        <w:rPr>
          <w:rStyle w:val="address-text"/>
          <w:rFonts w:ascii="Times New Roman" w:hAnsi="Times New Roman" w:cs="Times New Roman"/>
          <w:sz w:val="26"/>
          <w:szCs w:val="26"/>
        </w:rPr>
        <w:t>- Дунайский пр-т, 49/126А</w:t>
      </w:r>
    </w:p>
    <w:p w:rsidR="00AB22A1" w:rsidRDefault="00A42C96">
      <w:pPr>
        <w:pStyle w:val="ConsTitle"/>
        <w:widowControl/>
        <w:ind w:right="0"/>
        <w:jc w:val="both"/>
      </w:pPr>
      <w:r>
        <w:rPr>
          <w:rStyle w:val="address-text"/>
          <w:rFonts w:ascii="Times New Roman" w:hAnsi="Times New Roman" w:cs="Times New Roman"/>
          <w:sz w:val="26"/>
          <w:szCs w:val="26"/>
        </w:rPr>
        <w:t>- пр. Славы, д.2, корп 1;</w:t>
      </w:r>
    </w:p>
    <w:p w:rsidR="00AB22A1" w:rsidRDefault="00A42C96">
      <w:pPr>
        <w:pStyle w:val="ConsTitle"/>
        <w:widowControl/>
        <w:ind w:right="0"/>
        <w:jc w:val="both"/>
      </w:pPr>
      <w:r>
        <w:rPr>
          <w:rStyle w:val="address-text"/>
          <w:rFonts w:ascii="Times New Roman" w:hAnsi="Times New Roman" w:cs="Times New Roman"/>
          <w:sz w:val="26"/>
          <w:szCs w:val="26"/>
        </w:rPr>
        <w:t>- ул. Олеко Дундича, д.25, корп.2;</w:t>
      </w:r>
    </w:p>
    <w:p w:rsidR="00AB22A1" w:rsidRDefault="00A42C96">
      <w:pPr>
        <w:pStyle w:val="ConsTitle"/>
        <w:widowControl/>
        <w:ind w:right="0"/>
        <w:jc w:val="both"/>
      </w:pPr>
      <w:r>
        <w:rPr>
          <w:rStyle w:val="address-text"/>
          <w:rFonts w:ascii="Times New Roman" w:hAnsi="Times New Roman" w:cs="Times New Roman"/>
          <w:sz w:val="26"/>
          <w:szCs w:val="26"/>
        </w:rPr>
        <w:t>-ул. Турку, д. 5/13;</w:t>
      </w:r>
    </w:p>
    <w:p w:rsidR="00AB22A1" w:rsidRDefault="00A42C96">
      <w:pPr>
        <w:pStyle w:val="ConsTitle"/>
        <w:widowControl/>
        <w:ind w:right="0"/>
        <w:jc w:val="both"/>
      </w:pPr>
      <w:r>
        <w:rPr>
          <w:rStyle w:val="address-text"/>
          <w:rFonts w:ascii="Times New Roman" w:hAnsi="Times New Roman" w:cs="Times New Roman"/>
          <w:sz w:val="26"/>
          <w:szCs w:val="26"/>
        </w:rPr>
        <w:t>- ул. Софийская, д.47, корп.1</w:t>
      </w:r>
    </w:p>
    <w:p w:rsidR="00AB22A1" w:rsidRDefault="00A42C96">
      <w:pPr>
        <w:pStyle w:val="ConsTitle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Комиссия по организации отдыха и оздоровления Фрунзенского района расположена по адресу: ул. </w:t>
      </w:r>
      <w:r>
        <w:rPr>
          <w:rFonts w:ascii="Times New Roman" w:hAnsi="Times New Roman" w:cs="Times New Roman"/>
          <w:sz w:val="28"/>
          <w:szCs w:val="28"/>
        </w:rPr>
        <w:t>Пражская, д.46, каб. № 342, тел. 576-85-23</w:t>
      </w:r>
    </w:p>
    <w:p w:rsidR="00AB22A1" w:rsidRDefault="00A42C96">
      <w:pPr>
        <w:tabs>
          <w:tab w:val="left" w:pos="180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B22A1" w:rsidRDefault="00AB22A1">
      <w:pPr>
        <w:tabs>
          <w:tab w:val="left" w:pos="180"/>
        </w:tabs>
        <w:jc w:val="both"/>
      </w:pPr>
    </w:p>
    <w:p w:rsidR="00AB22A1" w:rsidRDefault="00A42C96">
      <w:pPr>
        <w:tabs>
          <w:tab w:val="left" w:pos="180"/>
        </w:tabs>
        <w:jc w:val="center"/>
      </w:pPr>
      <w:r>
        <w:rPr>
          <w:b/>
          <w:sz w:val="28"/>
          <w:szCs w:val="28"/>
        </w:rPr>
        <w:t>Категория «дети работающих граждан»</w:t>
      </w:r>
    </w:p>
    <w:p w:rsidR="00AB22A1" w:rsidRDefault="00AB22A1">
      <w:pPr>
        <w:tabs>
          <w:tab w:val="left" w:pos="180"/>
        </w:tabs>
        <w:jc w:val="both"/>
      </w:pPr>
    </w:p>
    <w:p w:rsidR="00AB22A1" w:rsidRDefault="00A42C96">
      <w:pPr>
        <w:pStyle w:val="ConsTitle"/>
        <w:widowControl/>
        <w:ind w:right="0" w:firstLine="54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категории «дети работающих граждан»  введен  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, который  </w:t>
      </w:r>
      <w:r>
        <w:rPr>
          <w:rFonts w:ascii="Times New Roman" w:hAnsi="Times New Roman" w:cs="Times New Roman"/>
          <w:b w:val="0"/>
          <w:sz w:val="28"/>
          <w:szCs w:val="28"/>
        </w:rPr>
        <w:t>является именным документом, подтверждающим право родителя (законного представителя) на оплату части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стоимости путевки  (60% от расчетной стоимости путевки) в организации отдыха и оздоровления  за счет средств  городского бюджета. </w:t>
      </w:r>
    </w:p>
    <w:p w:rsidR="00AB22A1" w:rsidRDefault="00A42C96">
      <w:pPr>
        <w:pStyle w:val="ConsTitle"/>
        <w:widowControl/>
        <w:ind w:righ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2016 году сертификат предоставляется на сумму – 14 338 руб.</w:t>
      </w:r>
    </w:p>
    <w:p w:rsidR="00AB22A1" w:rsidRDefault="00A42C96">
      <w:pPr>
        <w:ind w:firstLine="540"/>
        <w:jc w:val="both"/>
      </w:pPr>
      <w:r>
        <w:rPr>
          <w:b/>
          <w:sz w:val="28"/>
          <w:szCs w:val="28"/>
        </w:rPr>
        <w:t>Получить  сертификат можно в  Санкт-Петербургском центре отдых</w:t>
      </w:r>
      <w:r>
        <w:rPr>
          <w:b/>
          <w:sz w:val="28"/>
          <w:szCs w:val="28"/>
        </w:rPr>
        <w:t xml:space="preserve">а и оздоровления «Молодежный» по адресу:    улица  Зверинская,   дом 25/27 (ст. метро «Спортивная»), </w:t>
      </w:r>
    </w:p>
    <w:p w:rsidR="00AB22A1" w:rsidRDefault="00A42C96">
      <w:pPr>
        <w:ind w:firstLine="540"/>
        <w:jc w:val="both"/>
      </w:pPr>
      <w:r>
        <w:rPr>
          <w:sz w:val="28"/>
          <w:szCs w:val="28"/>
        </w:rPr>
        <w:t>Алгоритм действий родителей от момента выбора лагеря до приобретения путевки с предоставлением меры социальной поддержки размещен на сайте центра отдыха и</w:t>
      </w:r>
      <w:r>
        <w:rPr>
          <w:sz w:val="28"/>
          <w:szCs w:val="28"/>
        </w:rPr>
        <w:t xml:space="preserve"> оздоровления «Молодежный». </w:t>
      </w:r>
    </w:p>
    <w:p w:rsidR="00AB22A1" w:rsidRDefault="00A42C96">
      <w:pPr>
        <w:ind w:firstLine="708"/>
        <w:jc w:val="both"/>
      </w:pPr>
      <w:r>
        <w:rPr>
          <w:sz w:val="28"/>
          <w:szCs w:val="28"/>
        </w:rPr>
        <w:t xml:space="preserve">Данный алгоритм включает в себя следующую последовательность действий </w:t>
      </w:r>
      <w:r>
        <w:rPr>
          <w:b/>
          <w:sz w:val="28"/>
          <w:szCs w:val="28"/>
        </w:rPr>
        <w:t>родителей:</w:t>
      </w:r>
      <w:r>
        <w:rPr>
          <w:sz w:val="28"/>
          <w:szCs w:val="28"/>
        </w:rPr>
        <w:t xml:space="preserve"> </w:t>
      </w:r>
    </w:p>
    <w:p w:rsidR="00AB22A1" w:rsidRDefault="00A42C96">
      <w:pPr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Самостоятельный выбор  родителями лагеря (из списка лагерей, размещенного на сайте центра отдыха и оздоровления «Молодежный»). </w:t>
      </w:r>
    </w:p>
    <w:p w:rsidR="00AB22A1" w:rsidRDefault="00A42C96">
      <w:pPr>
        <w:numPr>
          <w:ilvl w:val="0"/>
          <w:numId w:val="3"/>
        </w:numPr>
        <w:jc w:val="both"/>
      </w:pPr>
      <w:r>
        <w:rPr>
          <w:sz w:val="28"/>
          <w:szCs w:val="28"/>
        </w:rPr>
        <w:t>Получение  сертиф</w:t>
      </w:r>
      <w:r>
        <w:rPr>
          <w:sz w:val="28"/>
          <w:szCs w:val="28"/>
        </w:rPr>
        <w:t xml:space="preserve">иката в центре «Молодежный». </w:t>
      </w:r>
    </w:p>
    <w:p w:rsidR="00AB22A1" w:rsidRDefault="00A42C96">
      <w:pPr>
        <w:numPr>
          <w:ilvl w:val="0"/>
          <w:numId w:val="3"/>
        </w:numPr>
        <w:jc w:val="both"/>
      </w:pPr>
      <w:r>
        <w:rPr>
          <w:sz w:val="28"/>
          <w:szCs w:val="28"/>
        </w:rPr>
        <w:t>Оплата стоимости путевки в выбранный лагерь с учетом предоставляемой  меры социальной поддержки в размере 60%  от расчетной стоимости путевки в загородные стационарные лагеря и 90% от расчетной стоимости путевки в санаторно-оз</w:t>
      </w:r>
      <w:r>
        <w:rPr>
          <w:sz w:val="28"/>
          <w:szCs w:val="28"/>
        </w:rPr>
        <w:t xml:space="preserve">доровительные лагеря. </w:t>
      </w:r>
    </w:p>
    <w:p w:rsidR="00AB22A1" w:rsidRDefault="00A42C96">
      <w:pPr>
        <w:ind w:firstLine="360"/>
        <w:jc w:val="both"/>
      </w:pPr>
      <w:r>
        <w:rPr>
          <w:sz w:val="28"/>
          <w:szCs w:val="28"/>
        </w:rPr>
        <w:lastRenderedPageBreak/>
        <w:t xml:space="preserve">Сертификат </w:t>
      </w:r>
      <w:r>
        <w:rPr>
          <w:b/>
          <w:sz w:val="28"/>
          <w:szCs w:val="28"/>
        </w:rPr>
        <w:t>действителен только на конкретную  смену</w:t>
      </w:r>
      <w:r>
        <w:rPr>
          <w:sz w:val="28"/>
          <w:szCs w:val="28"/>
        </w:rPr>
        <w:t xml:space="preserve">. </w:t>
      </w:r>
    </w:p>
    <w:p w:rsidR="00AB22A1" w:rsidRDefault="00A42C96">
      <w:pPr>
        <w:ind w:firstLine="360"/>
        <w:jc w:val="both"/>
      </w:pPr>
      <w:r>
        <w:rPr>
          <w:b/>
          <w:sz w:val="28"/>
          <w:szCs w:val="28"/>
        </w:rPr>
        <w:t xml:space="preserve">Телефон горячей линии: 405-96-56.  </w:t>
      </w:r>
    </w:p>
    <w:p w:rsidR="00AB22A1" w:rsidRDefault="00A42C96">
      <w:pPr>
        <w:ind w:firstLine="360"/>
        <w:jc w:val="both"/>
      </w:pPr>
      <w:r>
        <w:rPr>
          <w:b/>
          <w:sz w:val="28"/>
          <w:szCs w:val="28"/>
        </w:rPr>
        <w:t>Адрес сайта центра отдыха и оздоровления «Молодежный»: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  <w:lang w:val="en-US"/>
        </w:rPr>
        <w:t>coo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molod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 xml:space="preserve">. </w:t>
      </w:r>
    </w:p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B22A1"/>
    <w:p w:rsidR="00AB22A1" w:rsidRDefault="00A42C96">
      <w:pPr>
        <w:jc w:val="center"/>
      </w:pPr>
      <w:r>
        <w:rPr>
          <w:b/>
          <w:sz w:val="28"/>
          <w:szCs w:val="28"/>
        </w:rPr>
        <w:t xml:space="preserve">Организация работы городских лагерей </w:t>
      </w:r>
    </w:p>
    <w:p w:rsidR="00AB22A1" w:rsidRDefault="00A42C96">
      <w:pPr>
        <w:jc w:val="center"/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период летней оздоровительной кампании 2016 года</w:t>
      </w:r>
    </w:p>
    <w:p w:rsidR="00AB22A1" w:rsidRDefault="00AB22A1">
      <w:pPr>
        <w:jc w:val="center"/>
      </w:pPr>
    </w:p>
    <w:p w:rsidR="00AB22A1" w:rsidRDefault="00A42C96">
      <w:pPr>
        <w:ind w:firstLine="360"/>
        <w:jc w:val="both"/>
      </w:pPr>
      <w:r>
        <w:rPr>
          <w:color w:val="000001"/>
          <w:sz w:val="28"/>
          <w:szCs w:val="28"/>
        </w:rPr>
        <w:t>Во исполнение Закона Санкт-Петербурга от 09.11.2011 № 728-132 «Социальный кодекс Санкт-Петербурга» (статей 35 и 36)  и Закона Санкт-Петербурга от 25.10.2006      № 530-86 «Об организации отдыха и оздоровлен</w:t>
      </w:r>
      <w:r>
        <w:rPr>
          <w:color w:val="000001"/>
          <w:sz w:val="28"/>
          <w:szCs w:val="28"/>
        </w:rPr>
        <w:t xml:space="preserve">ия детей и молодежи в Санкт-Петербурге», </w:t>
      </w:r>
      <w:r>
        <w:rPr>
          <w:color w:val="000000"/>
          <w:sz w:val="28"/>
          <w:szCs w:val="28"/>
        </w:rPr>
        <w:t>с целью подготовки и организации  летней оздоровительной кампании в государственных образовательных учреждениях Фрунзенского района Санкт-Петербурга летом 2016 года, доводим до Вашего сведения следующую информацию:</w:t>
      </w:r>
    </w:p>
    <w:p w:rsidR="00AB22A1" w:rsidRDefault="00AB22A1">
      <w:pPr>
        <w:ind w:firstLine="360"/>
        <w:jc w:val="both"/>
      </w:pPr>
    </w:p>
    <w:p w:rsidR="00AB22A1" w:rsidRDefault="00A42C96">
      <w:pPr>
        <w:jc w:val="both"/>
      </w:pPr>
      <w:r>
        <w:rPr>
          <w:sz w:val="26"/>
          <w:szCs w:val="26"/>
        </w:rPr>
        <w:lastRenderedPageBreak/>
        <w:t>1. Лагеря дневного пребывания детей (далее – ГОЛ) в 2016 году открываются на базе государственных бюджетных общеобразовательных учреждений (далее – ГБОУ) № 230, 305, 553, 587, 312, 603.</w:t>
      </w:r>
    </w:p>
    <w:p w:rsidR="00AB22A1" w:rsidRDefault="00A42C96">
      <w:pPr>
        <w:jc w:val="both"/>
      </w:pPr>
      <w:r>
        <w:rPr>
          <w:sz w:val="26"/>
          <w:szCs w:val="26"/>
        </w:rPr>
        <w:t xml:space="preserve">1.1. Первая смена с 30.05.2016  по 28.06.2016 (21 день пребывания) - </w:t>
      </w:r>
      <w:r>
        <w:rPr>
          <w:sz w:val="26"/>
          <w:szCs w:val="26"/>
        </w:rPr>
        <w:t>на базе ГБОУ № 230, 305, 553, 587, 312, 603</w:t>
      </w:r>
    </w:p>
    <w:p w:rsidR="00AB22A1" w:rsidRDefault="00A42C96">
      <w:pPr>
        <w:jc w:val="both"/>
      </w:pPr>
      <w:r>
        <w:rPr>
          <w:sz w:val="26"/>
          <w:szCs w:val="26"/>
        </w:rPr>
        <w:t>1.2. Вторая  смена с 01.07.2016  по 29.07.2016 (21 день пребывания) - на базе ГБОУ № 305</w:t>
      </w:r>
    </w:p>
    <w:p w:rsidR="00AB22A1" w:rsidRDefault="00A42C96">
      <w:pPr>
        <w:ind w:firstLine="720"/>
        <w:jc w:val="both"/>
      </w:pPr>
      <w:r>
        <w:rPr>
          <w:sz w:val="26"/>
          <w:szCs w:val="26"/>
        </w:rPr>
        <w:t>Стоимость путевки – 7 014 руб. (21 день)</w:t>
      </w:r>
    </w:p>
    <w:p w:rsidR="00AB22A1" w:rsidRDefault="00A42C96">
      <w:pPr>
        <w:ind w:firstLine="720"/>
        <w:jc w:val="both"/>
      </w:pPr>
      <w:r>
        <w:rPr>
          <w:sz w:val="26"/>
          <w:szCs w:val="26"/>
        </w:rPr>
        <w:t>Родительская плата составляет 40% от стоимости путевки – 2 805,4 рублей.</w:t>
      </w:r>
    </w:p>
    <w:p w:rsidR="00AB22A1" w:rsidRDefault="00A42C96">
      <w:pPr>
        <w:jc w:val="both"/>
      </w:pPr>
      <w:r>
        <w:rPr>
          <w:sz w:val="26"/>
          <w:szCs w:val="26"/>
        </w:rPr>
        <w:t xml:space="preserve">Всего на </w:t>
      </w:r>
      <w:r>
        <w:rPr>
          <w:sz w:val="26"/>
          <w:szCs w:val="26"/>
        </w:rPr>
        <w:t>район запланирована квота 900 путевок.</w:t>
      </w:r>
    </w:p>
    <w:p w:rsidR="00AB22A1" w:rsidRDefault="00AB22A1">
      <w:pPr>
        <w:jc w:val="both"/>
      </w:pPr>
    </w:p>
    <w:p w:rsidR="00AB22A1" w:rsidRDefault="00A42C96">
      <w:pPr>
        <w:jc w:val="both"/>
      </w:pPr>
      <w:r>
        <w:rPr>
          <w:b/>
          <w:sz w:val="28"/>
          <w:szCs w:val="28"/>
        </w:rPr>
        <w:t xml:space="preserve">Прием заявлений и документов (см. приложение) осуществляется с 01.04.2016 в школах, на базе которых будут функционировать ГОЛ. </w:t>
      </w:r>
    </w:p>
    <w:p w:rsidR="00AB22A1" w:rsidRDefault="00AB22A1">
      <w:pPr>
        <w:jc w:val="both"/>
      </w:pPr>
    </w:p>
    <w:p w:rsidR="00AB22A1" w:rsidRDefault="00AB22A1">
      <w:pPr>
        <w:jc w:val="center"/>
      </w:pPr>
    </w:p>
    <w:p w:rsidR="00AB22A1" w:rsidRDefault="00A42C96">
      <w:pPr>
        <w:jc w:val="center"/>
      </w:pPr>
      <w:r>
        <w:rPr>
          <w:b/>
          <w:sz w:val="23"/>
          <w:szCs w:val="23"/>
        </w:rPr>
        <w:t>ПЕРЕЧЕНЬ</w:t>
      </w:r>
    </w:p>
    <w:p w:rsidR="00AB22A1" w:rsidRDefault="00A42C96">
      <w:pPr>
        <w:jc w:val="center"/>
      </w:pPr>
      <w:r>
        <w:rPr>
          <w:sz w:val="23"/>
          <w:szCs w:val="23"/>
        </w:rPr>
        <w:t>документов, необходимых для предоставления оплаты части</w:t>
      </w:r>
    </w:p>
    <w:p w:rsidR="00AB22A1" w:rsidRDefault="00A42C96">
      <w:pPr>
        <w:jc w:val="center"/>
      </w:pPr>
      <w:r>
        <w:rPr>
          <w:sz w:val="23"/>
          <w:szCs w:val="23"/>
        </w:rPr>
        <w:t xml:space="preserve">стоимости путевки, в </w:t>
      </w:r>
      <w:r>
        <w:t>лагеря  дневного пребывания детей, созданных на базе государственных бюджетных образовательных учреждений</w:t>
      </w:r>
    </w:p>
    <w:p w:rsidR="00AB22A1" w:rsidRDefault="00AB22A1">
      <w:pPr>
        <w:jc w:val="center"/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396"/>
        <w:gridCol w:w="5680"/>
      </w:tblGrid>
      <w:tr w:rsidR="00AB22A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Категория детей и молодежи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Документы</w:t>
            </w:r>
          </w:p>
        </w:tc>
      </w:tr>
      <w:tr w:rsidR="00AB22A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 xml:space="preserve">Дети, оставшиеся без попечения родителей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 xml:space="preserve">- Паспорт заявителя (не требуется в случае если исполнение </w:t>
            </w:r>
            <w:r>
              <w:rPr>
                <w:sz w:val="23"/>
                <w:szCs w:val="23"/>
              </w:rPr>
              <w:t>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д</w:t>
            </w:r>
            <w:r>
              <w:rPr>
                <w:sz w:val="23"/>
                <w:szCs w:val="23"/>
              </w:rPr>
              <w:t>окументы, подтверждающие опекунство, попечительство;</w:t>
            </w:r>
          </w:p>
          <w:p w:rsidR="00AB22A1" w:rsidRDefault="00AB22A1">
            <w:pPr>
              <w:jc w:val="both"/>
            </w:pPr>
          </w:p>
        </w:tc>
      </w:tr>
      <w:tr w:rsidR="00AB22A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Дети-инвалиды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lastRenderedPageBreak/>
              <w:t xml:space="preserve">- документ, подтверждающий </w:t>
            </w:r>
            <w:r>
              <w:rPr>
                <w:sz w:val="23"/>
                <w:szCs w:val="23"/>
              </w:rPr>
              <w:t>наличие инвалидности, выданный федеральным государственным учреждением медико-социальной экспертизы.</w:t>
            </w:r>
          </w:p>
          <w:p w:rsidR="00AB22A1" w:rsidRDefault="00AB22A1">
            <w:pPr>
              <w:jc w:val="both"/>
            </w:pPr>
          </w:p>
        </w:tc>
      </w:tr>
      <w:tr w:rsidR="00AB22A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Дети-жертвы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 xml:space="preserve">-свидетельство о </w:t>
            </w:r>
            <w:r>
              <w:rPr>
                <w:sz w:val="23"/>
                <w:szCs w:val="23"/>
              </w:rPr>
              <w:t>рождении 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 или сп</w:t>
            </w:r>
            <w:r>
              <w:rPr>
                <w:sz w:val="23"/>
                <w:szCs w:val="23"/>
              </w:rPr>
              <w:t>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бедствий.</w:t>
            </w:r>
          </w:p>
        </w:tc>
      </w:tr>
      <w:tr w:rsidR="00AB22A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Дети из семей беженцев и вынужденных переселенцев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 xml:space="preserve">- свидетельство о рождении </w:t>
            </w:r>
            <w:r>
              <w:rPr>
                <w:sz w:val="23"/>
                <w:szCs w:val="23"/>
              </w:rPr>
              <w:t>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AB22A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 xml:space="preserve">Дети, состоящие на учета в </w:t>
            </w:r>
            <w:r>
              <w:rPr>
                <w:sz w:val="23"/>
                <w:szCs w:val="23"/>
              </w:rPr>
              <w:t>органах внутренних дел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решение о постановке ребенка на учет в органы внутренних дел (предоставляется ор</w:t>
            </w:r>
            <w:r>
              <w:rPr>
                <w:sz w:val="23"/>
                <w:szCs w:val="23"/>
              </w:rPr>
              <w:t>ганами внутренних дел в Комиссию по организации отдыха и оздоровления детей и молодежи по запросу).</w:t>
            </w:r>
          </w:p>
        </w:tc>
      </w:tr>
      <w:tr w:rsidR="00AB22A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Дети-жертвы насилия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</w:t>
            </w:r>
            <w:r>
              <w:rPr>
                <w:sz w:val="23"/>
                <w:szCs w:val="23"/>
              </w:rPr>
              <w:t xml:space="preserve"> месту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и оздоровления детей и молодежи по запросу).</w:t>
            </w:r>
          </w:p>
        </w:tc>
      </w:tr>
      <w:tr w:rsidR="00AB22A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lastRenderedPageBreak/>
              <w:t xml:space="preserve">7.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документы, подтверждающие регистрацию по месту жительства или месту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и оздоровления детей и молоде</w:t>
            </w:r>
            <w:r>
              <w:rPr>
                <w:sz w:val="23"/>
                <w:szCs w:val="23"/>
              </w:rPr>
              <w:t>жи по запросу).</w:t>
            </w:r>
          </w:p>
          <w:p w:rsidR="00AB22A1" w:rsidRDefault="00AB22A1">
            <w:pPr>
              <w:jc w:val="both"/>
            </w:pPr>
          </w:p>
        </w:tc>
      </w:tr>
      <w:tr w:rsidR="00AB22A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Дети из семей, в которых среднедушевой доход семьи ниже прожиточного минимума, установленного в Санкт-Петербурге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</w:t>
            </w:r>
            <w:r>
              <w:rPr>
                <w:sz w:val="23"/>
                <w:szCs w:val="23"/>
              </w:rPr>
              <w:t>льства или месту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оплате части или полной стоимости путевки в организацию отдыха и оздоровления детей и молодежи или</w:t>
            </w:r>
            <w:r>
              <w:rPr>
                <w:sz w:val="23"/>
                <w:szCs w:val="23"/>
              </w:rPr>
              <w:t xml:space="preserve"> справка, выданная центром занятости.</w:t>
            </w:r>
          </w:p>
          <w:p w:rsidR="00AB22A1" w:rsidRDefault="00AB22A1">
            <w:pPr>
              <w:jc w:val="both"/>
            </w:pPr>
          </w:p>
        </w:tc>
      </w:tr>
      <w:tr w:rsidR="00AB22A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Дети из неполных семей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 xml:space="preserve">- справка от судебного пристава о том, </w:t>
            </w:r>
            <w:r>
              <w:rPr>
                <w:sz w:val="23"/>
                <w:szCs w:val="23"/>
              </w:rPr>
              <w:t>что родители (один из родителей) уклоняются (уклоняется) от уплаты алиментов, а решение суда (судебный приказ) о взыскании алиментов не исполняется; справка о том, что единственный родитель имеет статус одинокой матери (справка формы № 0-25); свидетельство</w:t>
            </w:r>
            <w:r>
              <w:rPr>
                <w:sz w:val="23"/>
                <w:szCs w:val="23"/>
              </w:rPr>
              <w:t xml:space="preserve"> о смерти одного из родителей, или иные документы, подтверждающие категорию «неполной семьи».</w:t>
            </w:r>
          </w:p>
        </w:tc>
      </w:tr>
      <w:tr w:rsidR="00AB22A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Дети из многодетных семей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 xml:space="preserve">- документы, подтверждающие регистрацию по месту жительства </w:t>
            </w:r>
            <w:r>
              <w:rPr>
                <w:sz w:val="23"/>
                <w:szCs w:val="23"/>
              </w:rPr>
              <w:t>или месту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удостоверение «Многодетная семья Санкт-Петербурга» или свидетельства о рождении детей.</w:t>
            </w:r>
          </w:p>
        </w:tc>
      </w:tr>
      <w:tr w:rsidR="00AB22A1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2A1" w:rsidRDefault="00A42C96">
            <w:pPr>
              <w:jc w:val="center"/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Дети работающих граждан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lastRenderedPageBreak/>
              <w:t>- свидетельство о рождении или паспорт ребенка;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 xml:space="preserve">- документы, подтверждающие регистрацию по </w:t>
            </w:r>
            <w:r>
              <w:rPr>
                <w:sz w:val="23"/>
                <w:szCs w:val="23"/>
              </w:rPr>
              <w:t>месту жительства или месту пребывания;</w:t>
            </w:r>
          </w:p>
          <w:p w:rsidR="00AB22A1" w:rsidRDefault="00A42C96">
            <w:pPr>
              <w:jc w:val="both"/>
            </w:pPr>
            <w:r>
              <w:rPr>
                <w:sz w:val="23"/>
                <w:szCs w:val="23"/>
              </w:rPr>
              <w:t>- справка с места работы  родителя.</w:t>
            </w:r>
          </w:p>
        </w:tc>
      </w:tr>
    </w:tbl>
    <w:p w:rsidR="00AB22A1" w:rsidRDefault="00AB22A1"/>
    <w:p w:rsidR="00AB22A1" w:rsidRDefault="00AB22A1">
      <w:pPr>
        <w:jc w:val="both"/>
      </w:pPr>
    </w:p>
    <w:p w:rsidR="00AB22A1" w:rsidRDefault="00AB22A1">
      <w:pPr>
        <w:jc w:val="both"/>
      </w:pPr>
    </w:p>
    <w:p w:rsidR="00AB22A1" w:rsidRDefault="00AB22A1">
      <w:pPr>
        <w:jc w:val="both"/>
      </w:pPr>
    </w:p>
    <w:p w:rsidR="00AB22A1" w:rsidRDefault="00AB22A1">
      <w:pPr>
        <w:jc w:val="both"/>
      </w:pPr>
    </w:p>
    <w:p w:rsidR="00AB22A1" w:rsidRDefault="00AB22A1"/>
    <w:sectPr w:rsidR="00AB22A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7DA7"/>
    <w:multiLevelType w:val="multilevel"/>
    <w:tmpl w:val="9FD6837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EB1FA1"/>
    <w:multiLevelType w:val="multilevel"/>
    <w:tmpl w:val="1F6818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8D3B3D"/>
    <w:multiLevelType w:val="multilevel"/>
    <w:tmpl w:val="B77CA28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A1"/>
    <w:rsid w:val="00A42C96"/>
    <w:rsid w:val="00A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C848D-9A39-4DD7-B4DA-DFD84F15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-text">
    <w:name w:val="address-text"/>
    <w:basedOn w:val="a0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родителей об организации отдыха и оздоровления детей в 2015 году</vt:lpstr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родителей об организации отдыха и оздоровления детей в 2015 году</dc:title>
  <dc:creator>sheenkova</dc:creator>
  <cp:lastModifiedBy>user</cp:lastModifiedBy>
  <cp:revision>2</cp:revision>
  <cp:lastPrinted>2016-02-29T12:10:00Z</cp:lastPrinted>
  <dcterms:created xsi:type="dcterms:W3CDTF">2016-03-22T17:00:00Z</dcterms:created>
  <dcterms:modified xsi:type="dcterms:W3CDTF">2016-03-22T17:00:00Z</dcterms:modified>
</cp:coreProperties>
</file>