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B96B83" w:rsidRPr="00B96B83" w:rsidTr="009B6502">
        <w:tc>
          <w:tcPr>
            <w:tcW w:w="6947" w:type="dxa"/>
          </w:tcPr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2016 г.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2016 г.</w:t>
            </w:r>
          </w:p>
          <w:p w:rsidR="00B96B83" w:rsidRPr="00B96B83" w:rsidRDefault="00B96B83" w:rsidP="00B96B8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ind w:right="538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proofErr w:type="spellStart"/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Бянкина</w:t>
      </w:r>
      <w:proofErr w:type="spellEnd"/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С.Ф.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3" w:rsidRPr="00B96B83" w:rsidRDefault="00B96B83" w:rsidP="00B96B83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2016 - 2017  учебный год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ind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96B83" w:rsidRPr="00B96B83" w:rsidRDefault="00B96B83" w:rsidP="00B96B8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геометрии составлена в соответствии </w:t>
      </w:r>
      <w:proofErr w:type="gram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B9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B9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B96B83" w:rsidRPr="00B96B83" w:rsidRDefault="00B96B83" w:rsidP="00B96B83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Распоряжением   Комитета по образованию Правительства</w:t>
      </w:r>
      <w:proofErr w:type="gramStart"/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96B83">
        <w:rPr>
          <w:rFonts w:ascii="Times New Roman" w:eastAsia="Calibri" w:hAnsi="Times New Roman" w:cs="Times New Roman"/>
          <w:sz w:val="24"/>
          <w:szCs w:val="24"/>
        </w:rPr>
        <w:t>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</w:t>
      </w:r>
      <w:proofErr w:type="gramStart"/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96B83">
        <w:rPr>
          <w:rFonts w:ascii="Times New Roman" w:eastAsia="Calibri" w:hAnsi="Times New Roman" w:cs="Times New Roman"/>
          <w:sz w:val="24"/>
          <w:szCs w:val="24"/>
        </w:rPr>
        <w:t>анкт – Петербурга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</w:t>
      </w:r>
      <w:proofErr w:type="gramStart"/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96B83">
        <w:rPr>
          <w:rFonts w:ascii="Times New Roman" w:eastAsia="Calibri" w:hAnsi="Times New Roman" w:cs="Times New Roman"/>
          <w:sz w:val="24"/>
          <w:szCs w:val="24"/>
        </w:rPr>
        <w:t>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B96B83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программ начального общего, среднего общего, основного общего образования»,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B96B83" w:rsidRPr="00B96B83" w:rsidRDefault="00B96B83" w:rsidP="00B96B83">
      <w:pPr>
        <w:numPr>
          <w:ilvl w:val="0"/>
          <w:numId w:val="28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</w:t>
      </w:r>
      <w:proofErr w:type="gramStart"/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96B83">
        <w:rPr>
          <w:rFonts w:ascii="Times New Roman" w:eastAsia="Calibri" w:hAnsi="Times New Roman" w:cs="Times New Roman"/>
          <w:sz w:val="24"/>
          <w:szCs w:val="24"/>
        </w:rPr>
        <w:t>анкт – Петербурга от 11.03.2016 № 03-20-758/16-0-0 «О направлении методических рекомендаций по выбору УМК по математике»,</w:t>
      </w:r>
    </w:p>
    <w:p w:rsidR="00B96B83" w:rsidRPr="00B96B83" w:rsidRDefault="00B96B83" w:rsidP="00B96B83">
      <w:pPr>
        <w:numPr>
          <w:ilvl w:val="0"/>
          <w:numId w:val="28"/>
        </w:numPr>
        <w:shd w:val="clear" w:color="auto" w:fill="FFFFFF"/>
        <w:spacing w:after="0" w:line="360" w:lineRule="auto"/>
        <w:ind w:left="-709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по математике для общеобразовательных школ, гимназий, лицеев, 5-11 классы. Составители Г.М. Кузнецова, Н.Г.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</w:t>
      </w:r>
      <w:proofErr w:type="gram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«Дрофа», 2004,</w:t>
      </w:r>
    </w:p>
    <w:p w:rsidR="00B96B83" w:rsidRPr="00B96B83" w:rsidRDefault="00B96B83" w:rsidP="00B96B83">
      <w:pPr>
        <w:numPr>
          <w:ilvl w:val="0"/>
          <w:numId w:val="28"/>
        </w:numPr>
        <w:shd w:val="clear" w:color="auto" w:fill="FFFFFF"/>
        <w:spacing w:after="0" w:line="360" w:lineRule="auto"/>
        <w:ind w:left="-709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для общеобразовательных учреждений, 7-9 классы. Геометрия 7-9 классы. Составители: Т.А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«Просвещение», 2008 г.</w:t>
      </w:r>
      <w:proofErr w:type="gram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B83" w:rsidRPr="00B96B83" w:rsidRDefault="00B96B83" w:rsidP="00B96B83">
      <w:pPr>
        <w:numPr>
          <w:ilvl w:val="0"/>
          <w:numId w:val="28"/>
        </w:numPr>
        <w:shd w:val="clear" w:color="auto" w:fill="FFFFFF"/>
        <w:spacing w:after="0"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ГБОУ СОШ № 553 с углубленным изучением английского языка Фрунзенского района</w:t>
      </w:r>
      <w:proofErr w:type="gramStart"/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96B83">
        <w:rPr>
          <w:rFonts w:ascii="Times New Roman" w:eastAsia="Calibri" w:hAnsi="Times New Roman" w:cs="Times New Roman"/>
          <w:sz w:val="24"/>
          <w:szCs w:val="24"/>
        </w:rPr>
        <w:t>анкт - Петербурга на 2016-2017 учебный год,</w:t>
      </w:r>
    </w:p>
    <w:p w:rsidR="00B96B83" w:rsidRPr="00B96B83" w:rsidRDefault="00B96B83" w:rsidP="00B96B83">
      <w:pPr>
        <w:numPr>
          <w:ilvl w:val="0"/>
          <w:numId w:val="28"/>
        </w:numPr>
        <w:shd w:val="clear" w:color="auto" w:fill="FFFFFF"/>
        <w:spacing w:after="0"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B96B83" w:rsidRPr="00B96B83" w:rsidRDefault="00B96B83" w:rsidP="00427E37">
      <w:pPr>
        <w:widowControl w:val="0"/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учебнику 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7 – 9. Учебник для общеобразовательных учреждений. / Л.С.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С.Б. Кадомцев,    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Э.Г.Позняк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Юдина. / М.: Просвещение, 2008 - 2012.  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ходе освоения содержания курса учащиеся получают возможность: 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96B83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B96B83">
        <w:rPr>
          <w:rFonts w:ascii="Times New Roman" w:eastAsia="Calibri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96B83" w:rsidRPr="00B96B83" w:rsidRDefault="00B96B83" w:rsidP="00B96B83">
      <w:pPr>
        <w:widowControl w:val="0"/>
        <w:numPr>
          <w:ilvl w:val="0"/>
          <w:numId w:val="2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83">
        <w:rPr>
          <w:rFonts w:ascii="Times New Roman" w:eastAsia="Calibri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Изучение математики на ступени основного общего образования направлено на   достижение следующих целей:</w:t>
      </w:r>
    </w:p>
    <w:p w:rsidR="00B96B83" w:rsidRPr="00B96B83" w:rsidRDefault="00B96B83" w:rsidP="00B96B83">
      <w:pPr>
        <w:numPr>
          <w:ilvl w:val="0"/>
          <w:numId w:val="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96B83" w:rsidRPr="00B96B83" w:rsidRDefault="00B96B83" w:rsidP="00B96B83">
      <w:pPr>
        <w:numPr>
          <w:ilvl w:val="0"/>
          <w:numId w:val="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96B83" w:rsidRPr="00B96B83" w:rsidRDefault="00B96B83" w:rsidP="00B96B83">
      <w:pPr>
        <w:numPr>
          <w:ilvl w:val="0"/>
          <w:numId w:val="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96B83" w:rsidRPr="00B96B83" w:rsidRDefault="00B96B83" w:rsidP="00B96B83">
      <w:pPr>
        <w:numPr>
          <w:ilvl w:val="0"/>
          <w:numId w:val="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Развитие: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Математической речи;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Сенсорной сферы; двигательной моторики;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Внимания; памяти;</w:t>
      </w:r>
    </w:p>
    <w:p w:rsidR="00B96B83" w:rsidRPr="00B96B83" w:rsidRDefault="00B96B83" w:rsidP="00B96B83">
      <w:pPr>
        <w:numPr>
          <w:ilvl w:val="0"/>
          <w:numId w:val="4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Навыков само и взаимопроверки.</w:t>
      </w: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Воспитание:</w:t>
      </w:r>
    </w:p>
    <w:p w:rsidR="00B96B83" w:rsidRPr="00B96B83" w:rsidRDefault="00B96B83" w:rsidP="00B96B83">
      <w:pPr>
        <w:numPr>
          <w:ilvl w:val="0"/>
          <w:numId w:val="5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96B83" w:rsidRPr="00B96B83" w:rsidRDefault="00B96B83" w:rsidP="00B96B83">
      <w:pPr>
        <w:numPr>
          <w:ilvl w:val="0"/>
          <w:numId w:val="5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 качеств;</w:t>
      </w:r>
    </w:p>
    <w:p w:rsidR="00B96B83" w:rsidRPr="00B96B83" w:rsidRDefault="00B96B83" w:rsidP="00B96B83">
      <w:pPr>
        <w:numPr>
          <w:ilvl w:val="0"/>
          <w:numId w:val="5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Коммуникабельности;</w:t>
      </w:r>
    </w:p>
    <w:p w:rsidR="00B96B83" w:rsidRPr="00B96B83" w:rsidRDefault="00B96B83" w:rsidP="00B96B83">
      <w:pPr>
        <w:numPr>
          <w:ilvl w:val="0"/>
          <w:numId w:val="5"/>
        </w:num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Ответственности.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деятельности.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планирования и осуществления алгоритмической деятельности, выполнения заданных и 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конструирования новых алгоритмов;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доказательных рассуждений, аргументации, выдвижения гипотез и их обоснования;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96B83" w:rsidRPr="00B96B83" w:rsidRDefault="00B96B83" w:rsidP="00B96B8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ПОДГОТОВКИ ВЫПУСКНИКОВ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96B83" w:rsidRPr="00B96B83" w:rsidRDefault="00B96B83" w:rsidP="00B96B83">
      <w:pPr>
        <w:numPr>
          <w:ilvl w:val="0"/>
          <w:numId w:val="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простейшие планиметрические задачи в пространстве;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B96B83" w:rsidRPr="00B96B83" w:rsidRDefault="00B96B83" w:rsidP="00B96B83">
      <w:pPr>
        <w:numPr>
          <w:ilvl w:val="0"/>
          <w:numId w:val="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B96B83" w:rsidRPr="00B96B83" w:rsidRDefault="00B96B83" w:rsidP="00B96B83">
      <w:pPr>
        <w:numPr>
          <w:ilvl w:val="0"/>
          <w:numId w:val="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B96B83" w:rsidRPr="00B96B83" w:rsidRDefault="00B96B83" w:rsidP="00B96B83">
      <w:pPr>
        <w:numPr>
          <w:ilvl w:val="0"/>
          <w:numId w:val="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B96B83" w:rsidRPr="00B96B83" w:rsidRDefault="00B96B83" w:rsidP="00B96B83">
      <w:pPr>
        <w:numPr>
          <w:ilvl w:val="0"/>
          <w:numId w:val="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96B83" w:rsidRPr="00B96B83" w:rsidRDefault="00B96B83" w:rsidP="00B96B83">
      <w:pPr>
        <w:widowControl w:val="0"/>
        <w:numPr>
          <w:ilvl w:val="0"/>
          <w:numId w:val="7"/>
        </w:numPr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 обучающихся по математике.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 оценивается отметкой «5», если:</w:t>
      </w:r>
    </w:p>
    <w:p w:rsidR="00B96B83" w:rsidRPr="00B96B83" w:rsidRDefault="00B96B83" w:rsidP="00B96B8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работа выполнена полностью;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в </w:t>
      </w:r>
      <w:proofErr w:type="gramStart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логических рассуждениях</w:t>
      </w:r>
      <w:proofErr w:type="gramEnd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«4» ставится, если: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«3» ставится, если: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«2» ставится, если: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допущены существенные ошибки, показавшие, что </w:t>
      </w:r>
      <w:proofErr w:type="gramStart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«1» ставится, если: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1)работа показала полное отсутствие у </w:t>
      </w:r>
      <w:proofErr w:type="gramStart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B96B83" w:rsidRPr="00B96B83" w:rsidRDefault="00B96B83" w:rsidP="00B96B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</w:t>
      </w:r>
      <w:proofErr w:type="gramEnd"/>
      <w:r w:rsidRPr="00B96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устных ответов обучающихся по математике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 оценивается отметкой «5», если ученик: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правильно выполнил рисунки, чертежи, графики, сопутствующие ответу;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B96B83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  и устойчивость используемых при ответе умений и навыков;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отвечал самостоятельно, без наводящих вопросов учителя;</w:t>
      </w:r>
    </w:p>
    <w:p w:rsidR="00B96B83" w:rsidRPr="00B96B83" w:rsidRDefault="00B96B83" w:rsidP="00B96B83">
      <w:pPr>
        <w:widowControl w:val="0"/>
        <w:numPr>
          <w:ilvl w:val="0"/>
          <w:numId w:val="14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возможны одна – две  неточности </w:t>
      </w:r>
      <w:proofErr w:type="gramStart"/>
      <w:r w:rsidRPr="00B96B83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proofErr w:type="gramEnd"/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B96B83" w:rsidRPr="00B96B83" w:rsidRDefault="00B96B83" w:rsidP="00B96B8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Ответ оценивается отметкой «4», если удовлетворяет в основном требованиям на оценку «5», </w:t>
      </w:r>
    </w:p>
    <w:p w:rsidR="00B96B83" w:rsidRPr="00B96B83" w:rsidRDefault="00B96B83" w:rsidP="00B96B8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при этом имеет один из недостатков:</w:t>
      </w:r>
    </w:p>
    <w:p w:rsidR="00B96B83" w:rsidRPr="00B96B83" w:rsidRDefault="00B96B83" w:rsidP="00B96B83">
      <w:pPr>
        <w:widowControl w:val="0"/>
        <w:numPr>
          <w:ilvl w:val="0"/>
          <w:numId w:val="15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96B83" w:rsidRPr="00B96B83" w:rsidRDefault="00B96B83" w:rsidP="00B96B83">
      <w:pPr>
        <w:widowControl w:val="0"/>
        <w:numPr>
          <w:ilvl w:val="0"/>
          <w:numId w:val="15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96B83" w:rsidRPr="00B96B83" w:rsidRDefault="00B96B83" w:rsidP="00B96B83">
      <w:pPr>
        <w:widowControl w:val="0"/>
        <w:numPr>
          <w:ilvl w:val="0"/>
          <w:numId w:val="15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«3» ставится в следующих случаях:</w:t>
      </w:r>
    </w:p>
    <w:p w:rsidR="00B96B83" w:rsidRPr="00B96B83" w:rsidRDefault="00B96B83" w:rsidP="00B96B83">
      <w:pPr>
        <w:widowControl w:val="0"/>
        <w:numPr>
          <w:ilvl w:val="0"/>
          <w:numId w:val="16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96B83" w:rsidRPr="00B96B83" w:rsidRDefault="00B96B83" w:rsidP="00B96B83">
      <w:pPr>
        <w:widowControl w:val="0"/>
        <w:numPr>
          <w:ilvl w:val="0"/>
          <w:numId w:val="16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96B83" w:rsidRPr="00B96B83" w:rsidRDefault="00B96B83" w:rsidP="00B96B83">
      <w:pPr>
        <w:widowControl w:val="0"/>
        <w:numPr>
          <w:ilvl w:val="0"/>
          <w:numId w:val="16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96B83" w:rsidRPr="00B96B83" w:rsidRDefault="00B96B83" w:rsidP="00B96B83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B96B83">
        <w:rPr>
          <w:rFonts w:ascii="Times New Roman" w:eastAsia="Calibri" w:hAnsi="Times New Roman" w:cs="Times New Roman"/>
          <w:bCs/>
          <w:sz w:val="24"/>
          <w:szCs w:val="24"/>
        </w:rPr>
        <w:t>выявлена</w:t>
      </w:r>
      <w:proofErr w:type="gramEnd"/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 недостаточная </w:t>
      </w:r>
      <w:proofErr w:type="spellStart"/>
      <w:r w:rsidRPr="00B96B83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B96B83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основных умений и навыков.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«2» ставится в следующих случаях:</w:t>
      </w:r>
    </w:p>
    <w:p w:rsidR="00B96B83" w:rsidRPr="00B96B83" w:rsidRDefault="00B96B83" w:rsidP="00B96B83">
      <w:pPr>
        <w:widowControl w:val="0"/>
        <w:numPr>
          <w:ilvl w:val="0"/>
          <w:numId w:val="17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не раскрыто основное содержание учебного материала;</w:t>
      </w:r>
    </w:p>
    <w:p w:rsidR="00B96B83" w:rsidRPr="00B96B83" w:rsidRDefault="00B96B83" w:rsidP="00B96B83">
      <w:pPr>
        <w:widowControl w:val="0"/>
        <w:numPr>
          <w:ilvl w:val="0"/>
          <w:numId w:val="17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96B83" w:rsidRPr="00B96B83" w:rsidRDefault="00B96B83" w:rsidP="00B96B83">
      <w:pPr>
        <w:widowControl w:val="0"/>
        <w:numPr>
          <w:ilvl w:val="0"/>
          <w:numId w:val="17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B83" w:rsidRPr="00B96B83" w:rsidRDefault="00B96B83" w:rsidP="00B96B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«1» ставится, если:</w:t>
      </w:r>
    </w:p>
    <w:p w:rsidR="00B96B83" w:rsidRPr="00B96B83" w:rsidRDefault="00B96B83" w:rsidP="00B96B83">
      <w:pPr>
        <w:widowControl w:val="0"/>
        <w:numPr>
          <w:ilvl w:val="0"/>
          <w:numId w:val="18"/>
        </w:numPr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B83">
        <w:rPr>
          <w:rFonts w:ascii="Times New Roman" w:eastAsia="Calibri" w:hAnsi="Times New Roman" w:cs="Times New Roman"/>
          <w:bCs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96B83" w:rsidRPr="00B96B83" w:rsidRDefault="00B96B83" w:rsidP="00B96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(2 ч)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(9 ч)</w:t>
      </w:r>
      <w:r w:rsidRPr="00B96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Вектор. Длина (модуль) вектора.  Равенство векторов. Операции над векторами: умножение на число, сложение, вычитание.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координат (11 ч).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Координаты вектора. Разложение, скалярное произведение. Угол между векторами. Простейшие задачи в координатах. Уравнение окружности, прямой. 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Соотношение между сторонами и углами треугольника. Скалярное произведение векторов. (15 ч)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Синус, косинус, тангенс угла. Соотношения между сторонами и углами треугольника. Скалярное произведение векторов. 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окружности и площадь круга (12 ч).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Многоугольники.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Длина </w:t>
      </w:r>
      <w:proofErr w:type="gramStart"/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периметр многоугольника.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Окружность и круг.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</w:t>
      </w:r>
      <w:r w:rsidRPr="00B96B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Длина окружности. Площадь круга и площадь сектора. 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преобразования. Движения (9 ч).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сведения стереометрии(9 ч)</w:t>
      </w:r>
    </w:p>
    <w:p w:rsidR="00B96B83" w:rsidRPr="00B96B83" w:rsidRDefault="00B96B83" w:rsidP="00B96B83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Повторение. (2 ч)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96B83" w:rsidRPr="00B96B83" w:rsidRDefault="00B96B83" w:rsidP="00B96B83">
      <w:pPr>
        <w:numPr>
          <w:ilvl w:val="0"/>
          <w:numId w:val="27"/>
        </w:num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пособия.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370"/>
        <w:gridCol w:w="3843"/>
        <w:gridCol w:w="1227"/>
        <w:gridCol w:w="1955"/>
      </w:tblGrid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программ. Геометрия, 7 – 9 классы. Пособие для учителей общеобразовательных учреждений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7 – 9кл.: учебник для общеобразовательных учреждений.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 Б.Г.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геометрии для 7 – 11 классов.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 Б.Г.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геометрии для 9 класса.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С.М.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геометрии в 7 – 9 классах: Методические рекомендации к учебнику. Книга для учителя.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96B83" w:rsidRPr="00B96B83" w:rsidTr="00B96B83">
        <w:trPr>
          <w:jc w:val="center"/>
        </w:trPr>
        <w:tc>
          <w:tcPr>
            <w:tcW w:w="57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Глейзер Е.И.</w:t>
            </w:r>
          </w:p>
        </w:tc>
        <w:tc>
          <w:tcPr>
            <w:tcW w:w="3843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математики в школе.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 классы.</w:t>
            </w:r>
          </w:p>
        </w:tc>
        <w:tc>
          <w:tcPr>
            <w:tcW w:w="1227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55" w:type="dxa"/>
            <w:vAlign w:val="center"/>
          </w:tcPr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96B83" w:rsidRPr="00B96B83" w:rsidRDefault="00B96B83" w:rsidP="00B96B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</w:tbl>
    <w:p w:rsidR="00B96B83" w:rsidRPr="00B96B83" w:rsidRDefault="00B96B83" w:rsidP="00B96B8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6B83">
        <w:rPr>
          <w:rFonts w:ascii="Times New Roman" w:eastAsia="Calibri" w:hAnsi="Times New Roman" w:cs="Times New Roman"/>
          <w:b/>
          <w:sz w:val="24"/>
          <w:szCs w:val="24"/>
        </w:rPr>
        <w:t>Цифровые и электронные образовательные ресурсы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 -  сайт издательства «Просвещение» (рубрика «Математика»)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</w:t>
        </w:r>
      </w:hyperlink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www.drofa.ru  -  сайт издательства Дрофа (рубрика «Математика»)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http://www.center.fio.ru/som</w:t>
        </w:r>
      </w:hyperlink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http://www.internet-scool.ru</w:t>
        </w:r>
      </w:hyperlink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Интернет-уроки</w:t>
      </w:r>
      <w:proofErr w:type="gramEnd"/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алгебре и началам анализа и геометрии, включают подготовку сдачи ЕГЭ, ГИА.  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http://www.legion.ru</w:t>
        </w:r>
      </w:hyperlink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издательства «Легион»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http://www.intellectcentre.ru</w:t>
        </w:r>
      </w:hyperlink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96B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</w:t>
        </w:r>
      </w:hyperlink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портал информационной поддержки мониторинга качества образования, здесь можно найти Федеральный банк тестовых заданий.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учебные пособия</w:t>
      </w:r>
    </w:p>
    <w:p w:rsidR="00B96B83" w:rsidRPr="00B96B83" w:rsidRDefault="00B96B83" w:rsidP="00B96B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Практикум. 5-11 классы. Электронное учебное издание. М., ООО «Дрофа», ООО «ДОС», 2011.</w:t>
      </w:r>
    </w:p>
    <w:p w:rsidR="00B96B83" w:rsidRPr="00B96B83" w:rsidRDefault="00B96B83" w:rsidP="00B96B83">
      <w:pPr>
        <w:tabs>
          <w:tab w:val="left" w:pos="6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tabs>
          <w:tab w:val="left" w:pos="6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 в календарно-тематическом планировании</w:t>
      </w:r>
    </w:p>
    <w:tbl>
      <w:tblPr>
        <w:tblW w:w="107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4952"/>
      </w:tblGrid>
      <w:tr w:rsidR="00B96B83" w:rsidRPr="00B96B83" w:rsidTr="009B6502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Тип урока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контроля</w:t>
            </w:r>
          </w:p>
        </w:tc>
      </w:tr>
      <w:tr w:rsidR="00B96B83" w:rsidRPr="00B96B83" w:rsidTr="009B6502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УОНМ-урок ознакомления с новым материалом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МД-математический диктант</w:t>
            </w:r>
          </w:p>
        </w:tc>
      </w:tr>
      <w:tr w:rsidR="00B96B83" w:rsidRPr="00B96B83" w:rsidTr="009B6502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закрепления изученного материала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СР-самостоятельная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B96B83" w:rsidRPr="00B96B83" w:rsidTr="009B6502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УПЗУ-урок применения знаний и умений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spell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фронтальный,индивидуальный</w:t>
            </w:r>
            <w:proofErr w:type="spell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B96B83" w:rsidRPr="00B96B83" w:rsidTr="009B6502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КУ-комбинированный урок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ПР-практическая работа</w:t>
            </w:r>
          </w:p>
        </w:tc>
      </w:tr>
      <w:tr w:rsidR="00B96B83" w:rsidRPr="00B96B83" w:rsidTr="009B6502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КЗУ-контроль знаний и умений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ДМ-дидактические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</w:tr>
      <w:tr w:rsidR="00B96B83" w:rsidRPr="00B96B83" w:rsidTr="009B6502">
        <w:tc>
          <w:tcPr>
            <w:tcW w:w="5813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УОСЗ-урок обобщений и систематизации знаний</w:t>
            </w:r>
          </w:p>
        </w:tc>
        <w:tc>
          <w:tcPr>
            <w:tcW w:w="4952" w:type="dxa"/>
          </w:tcPr>
          <w:p w:rsidR="00B96B83" w:rsidRPr="00B96B83" w:rsidRDefault="00B96B83" w:rsidP="00B96B83">
            <w:pPr>
              <w:tabs>
                <w:tab w:val="left" w:pos="6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КР-контрольная работа</w:t>
            </w:r>
          </w:p>
        </w:tc>
      </w:tr>
    </w:tbl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B83" w:rsidRPr="00B96B83" w:rsidRDefault="00B96B83" w:rsidP="00B9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6B83" w:rsidRPr="00B96B83" w:rsidSect="00A51C9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B83" w:rsidRPr="00B96B83" w:rsidRDefault="00B96B83" w:rsidP="00B9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96B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Календарно-тематическое</w:t>
      </w:r>
      <w:r w:rsidRPr="00B9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планирование</w:t>
      </w:r>
    </w:p>
    <w:tbl>
      <w:tblPr>
        <w:tblW w:w="16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6"/>
        <w:gridCol w:w="2693"/>
        <w:gridCol w:w="1701"/>
        <w:gridCol w:w="107"/>
        <w:gridCol w:w="4389"/>
        <w:gridCol w:w="40"/>
        <w:gridCol w:w="799"/>
      </w:tblGrid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Понятие площади. Площади геометрических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 </w:t>
            </w: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формулы</w:t>
            </w: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площадей четырехугольников, треугольников, признаки подобия треугольников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применять формулы для решения задач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Подобные треугольники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Понятие подобных треугольников. Признаки подобия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1. Векторы – 9часов</w:t>
            </w: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Вектор. Длина (модуль) вектора.  Равенство векторов.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законы сложения векторов, уметь строить сумму двух и более векторов, пользоваться правилом треугольника, параллелограмма, многоугольника, знать свойства умножения вектора на число. </w:t>
            </w: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изображать и обозначать векторы, откладывать от любой точки плоскости вектор, равный 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данному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над векторами: умножение на число, сложение, вычитание.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2. Метод координат</w:t>
            </w: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11 часов</w:t>
            </w: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83" w:rsidRPr="00B96B83" w:rsidRDefault="00B96B83" w:rsidP="00B96B8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действий над векторами с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заданными координатами.</w:t>
            </w:r>
          </w:p>
          <w:p w:rsidR="00B96B83" w:rsidRPr="00B96B83" w:rsidRDefault="00B96B83" w:rsidP="00B96B8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выводить формулы координат вектора через координаты его конца и начала координат середины отрезка, длины вектора и расстояния между двумя точками, уметь решать задачи типа </w:t>
            </w:r>
          </w:p>
          <w:p w:rsidR="00B96B83" w:rsidRPr="00B96B83" w:rsidRDefault="00B96B83" w:rsidP="00B96B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 и 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выводить уравнения окружности и прямой, уметь строить окружность и прямые, заданные уравнениями решать задачи типа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 вектора. Разложение, скалярное произведение. Угол между векторами.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«Векторы»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«Векторы»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задачи в координатах.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окружности и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 окружности, прямой.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окружности и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окружности и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задач по теме «Метод координат»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задачи в координатах.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задач по теме «Метод координат»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Тема 3.</w:t>
            </w:r>
            <w:r w:rsidRPr="00B96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B83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Соотношение между сторонами  и углами треугольника– 15 часов</w:t>
            </w: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Понятия: синус, косинус, тангенс угла. Основное тригонометрическое тождество.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вычисляется синус, косинус, тангенс для углов от 0 до 180.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доказывать основное тригонометрическое тождество, знать формулу для вычисления координат точки, уметь решать задачи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теоремы синусов и косинусов. 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доказывать теорему о площади треугольника, теорему синусов, теорему косинусов; применять эти теоремы при решении задач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Скалярное произведение векторов. 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задач на с</w:t>
            </w: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оотношение между сторонами и углами треугольника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скалярного произведения векторов, условие перпендикулярности векторов, выражать скалярное произведение в координатах, знать  его свойства.</w:t>
            </w: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задачи, связанные с решением треугольников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по теме «Соотношение между сторонами и углами треугольника»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3.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окружности и площадь круга – 12 часов</w:t>
            </w: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многоугольник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многоугольник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вписанная в правильный многоугольник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Формулы для вычисления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площади правильного многоугольника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правильных многоугольников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круга</w:t>
            </w:r>
          </w:p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кругового сектора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 в него окружности. 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выводить и применять при решении задач 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длины окружности и дуги окружности, уметь применять их при решении задач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формулы площади круга и кругового сектора. </w:t>
            </w: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их при решении задач  </w:t>
            </w:r>
          </w:p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правильные многоугольники с помощью циркуля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вычисления площади правильного многоугольника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кругового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«Длина окружности и площадь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4. Движения–9 часов</w:t>
            </w: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 Поворот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объяснять, что такое отображение плоскости на себя,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на равный ему треугольник, решать задачи 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объяснять, что такое параллельный перенос и поворот, доказывать, что параллельный перенос и поворот являются движениями плоскости; решать задачи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Наложения и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Параллельный перенос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теме «Движение»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5.Об аксиомах планиметрии, многогранники (9 часов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Аксиомы  планиметрии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Знать основные понятия. Уметь изображать многогранники и тела вращения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Призма. Параллелепипед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Призма. Параллелепипед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Призма. Параллелепипед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</w:t>
            </w:r>
          </w:p>
          <w:p w:rsidR="00B96B83" w:rsidRPr="00B96B83" w:rsidRDefault="00B96B83" w:rsidP="00B96B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и шар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Призма. Параллелепипед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и шар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B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1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6 Повторение – 2часа</w:t>
            </w: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 –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Четырехугольники. Площади фигур.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96B83" w:rsidRPr="00B96B83" w:rsidTr="009B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 –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Подобие треугольников.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gramStart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9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3" w:rsidRPr="00B96B83" w:rsidRDefault="00B96B83" w:rsidP="00B96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B96B83" w:rsidRPr="00B96B83" w:rsidRDefault="00B96B83" w:rsidP="00B96B8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B83" w:rsidRPr="00B96B83" w:rsidRDefault="00B96B83" w:rsidP="00B96B8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0BA" w:rsidRDefault="00427E37"/>
    <w:sectPr w:rsidR="001140BA" w:rsidSect="00A51C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41728"/>
      <w:docPartObj>
        <w:docPartGallery w:val="Page Numbers (Bottom of Page)"/>
        <w:docPartUnique/>
      </w:docPartObj>
    </w:sdtPr>
    <w:sdtEndPr/>
    <w:sdtContent>
      <w:p w:rsidR="00D213CD" w:rsidRDefault="00427E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213CD" w:rsidRDefault="00427E37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E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4E3EAA"/>
    <w:multiLevelType w:val="hybridMultilevel"/>
    <w:tmpl w:val="8CD41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544FC"/>
    <w:multiLevelType w:val="hybridMultilevel"/>
    <w:tmpl w:val="0602F4A0"/>
    <w:lvl w:ilvl="0" w:tplc="E6F6047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2A68"/>
    <w:multiLevelType w:val="hybridMultilevel"/>
    <w:tmpl w:val="6CF092B2"/>
    <w:lvl w:ilvl="0" w:tplc="3D649B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A70AF"/>
    <w:multiLevelType w:val="hybridMultilevel"/>
    <w:tmpl w:val="1C146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B6141"/>
    <w:multiLevelType w:val="hybridMultilevel"/>
    <w:tmpl w:val="79F4237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30667"/>
    <w:multiLevelType w:val="hybridMultilevel"/>
    <w:tmpl w:val="15A001CA"/>
    <w:lvl w:ilvl="0" w:tplc="0DCA6E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D6801C2"/>
    <w:multiLevelType w:val="hybridMultilevel"/>
    <w:tmpl w:val="C6F2D1E2"/>
    <w:lvl w:ilvl="0" w:tplc="125A4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A1CB3"/>
    <w:multiLevelType w:val="hybridMultilevel"/>
    <w:tmpl w:val="821875B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6535F"/>
    <w:multiLevelType w:val="hybridMultilevel"/>
    <w:tmpl w:val="50068022"/>
    <w:lvl w:ilvl="0" w:tplc="E2D22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B11"/>
    <w:multiLevelType w:val="hybridMultilevel"/>
    <w:tmpl w:val="61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9F44DC"/>
    <w:multiLevelType w:val="hybridMultilevel"/>
    <w:tmpl w:val="C4E2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35A3A"/>
    <w:multiLevelType w:val="hybridMultilevel"/>
    <w:tmpl w:val="5E6E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7610E"/>
    <w:multiLevelType w:val="hybridMultilevel"/>
    <w:tmpl w:val="461C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24511"/>
    <w:multiLevelType w:val="hybridMultilevel"/>
    <w:tmpl w:val="D5F0F362"/>
    <w:lvl w:ilvl="0" w:tplc="606ED47A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80366"/>
    <w:multiLevelType w:val="hybridMultilevel"/>
    <w:tmpl w:val="1884038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75E3488E"/>
    <w:multiLevelType w:val="hybridMultilevel"/>
    <w:tmpl w:val="7A0EEF60"/>
    <w:lvl w:ilvl="0" w:tplc="606ED47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7FA36B81"/>
    <w:multiLevelType w:val="hybridMultilevel"/>
    <w:tmpl w:val="EE86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20"/>
  </w:num>
  <w:num w:numId="17">
    <w:abstractNumId w:val="21"/>
  </w:num>
  <w:num w:numId="18">
    <w:abstractNumId w:val="9"/>
  </w:num>
  <w:num w:numId="19">
    <w:abstractNumId w:val="10"/>
  </w:num>
  <w:num w:numId="20">
    <w:abstractNumId w:val="3"/>
  </w:num>
  <w:num w:numId="21">
    <w:abstractNumId w:val="24"/>
  </w:num>
  <w:num w:numId="22">
    <w:abstractNumId w:val="16"/>
  </w:num>
  <w:num w:numId="23">
    <w:abstractNumId w:val="17"/>
  </w:num>
  <w:num w:numId="24">
    <w:abstractNumId w:val="11"/>
  </w:num>
  <w:num w:numId="25">
    <w:abstractNumId w:val="0"/>
  </w:num>
  <w:num w:numId="26">
    <w:abstractNumId w:val="12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83"/>
    <w:rsid w:val="00427E37"/>
    <w:rsid w:val="00B96B83"/>
    <w:rsid w:val="00BB4E8C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B96B83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96B83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6B83"/>
  </w:style>
  <w:style w:type="paragraph" w:styleId="a3">
    <w:name w:val="Body Text"/>
    <w:basedOn w:val="a"/>
    <w:link w:val="a4"/>
    <w:uiPriority w:val="99"/>
    <w:semiHidden/>
    <w:unhideWhenUsed/>
    <w:rsid w:val="00B96B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6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6B83"/>
    <w:pPr>
      <w:ind w:left="720"/>
      <w:contextualSpacing/>
    </w:pPr>
    <w:rPr>
      <w:rFonts w:ascii="Calibri" w:eastAsia="Calibri" w:hAnsi="Calibri" w:cs="Calibri"/>
    </w:rPr>
  </w:style>
  <w:style w:type="paragraph" w:customStyle="1" w:styleId="NR">
    <w:name w:val="NR"/>
    <w:basedOn w:val="a"/>
    <w:uiPriority w:val="99"/>
    <w:rsid w:val="00B9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96B83"/>
    <w:rPr>
      <w:b/>
      <w:bCs/>
    </w:rPr>
  </w:style>
  <w:style w:type="paragraph" w:styleId="HTML">
    <w:name w:val="HTML Preformatted"/>
    <w:basedOn w:val="a"/>
    <w:link w:val="HTML0"/>
    <w:rsid w:val="00B96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6B8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6B83"/>
  </w:style>
  <w:style w:type="paragraph" w:styleId="a8">
    <w:name w:val="header"/>
    <w:basedOn w:val="a"/>
    <w:link w:val="a9"/>
    <w:uiPriority w:val="99"/>
    <w:unhideWhenUsed/>
    <w:rsid w:val="00B96B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96B83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96B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96B83"/>
    <w:rPr>
      <w:rFonts w:eastAsia="Times New Roman"/>
      <w:lang w:eastAsia="ru-RU"/>
    </w:rPr>
  </w:style>
  <w:style w:type="character" w:styleId="ac">
    <w:name w:val="page number"/>
    <w:basedOn w:val="a0"/>
    <w:rsid w:val="00B96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B96B83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96B83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6B83"/>
  </w:style>
  <w:style w:type="paragraph" w:styleId="a3">
    <w:name w:val="Body Text"/>
    <w:basedOn w:val="a"/>
    <w:link w:val="a4"/>
    <w:uiPriority w:val="99"/>
    <w:semiHidden/>
    <w:unhideWhenUsed/>
    <w:rsid w:val="00B96B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6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6B83"/>
    <w:pPr>
      <w:ind w:left="720"/>
      <w:contextualSpacing/>
    </w:pPr>
    <w:rPr>
      <w:rFonts w:ascii="Calibri" w:eastAsia="Calibri" w:hAnsi="Calibri" w:cs="Calibri"/>
    </w:rPr>
  </w:style>
  <w:style w:type="paragraph" w:customStyle="1" w:styleId="NR">
    <w:name w:val="NR"/>
    <w:basedOn w:val="a"/>
    <w:uiPriority w:val="99"/>
    <w:rsid w:val="00B9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96B83"/>
    <w:rPr>
      <w:b/>
      <w:bCs/>
    </w:rPr>
  </w:style>
  <w:style w:type="paragraph" w:styleId="HTML">
    <w:name w:val="HTML Preformatted"/>
    <w:basedOn w:val="a"/>
    <w:link w:val="HTML0"/>
    <w:rsid w:val="00B96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6B8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6B83"/>
  </w:style>
  <w:style w:type="paragraph" w:styleId="a8">
    <w:name w:val="header"/>
    <w:basedOn w:val="a"/>
    <w:link w:val="a9"/>
    <w:uiPriority w:val="99"/>
    <w:unhideWhenUsed/>
    <w:rsid w:val="00B96B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96B83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96B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96B83"/>
    <w:rPr>
      <w:rFonts w:eastAsia="Times New Roman"/>
      <w:lang w:eastAsia="ru-RU"/>
    </w:rPr>
  </w:style>
  <w:style w:type="character" w:styleId="ac">
    <w:name w:val="page number"/>
    <w:basedOn w:val="a0"/>
    <w:rsid w:val="00B9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center.fio.ru/som" TargetMode="External"/><Relationship Id="rId12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hyperlink" Target="http://www.intellectcentr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sco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4041</Words>
  <Characters>23036</Characters>
  <Application>Microsoft Office Word</Application>
  <DocSecurity>0</DocSecurity>
  <Lines>191</Lines>
  <Paragraphs>54</Paragraphs>
  <ScaleCrop>false</ScaleCrop>
  <Company/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2016-10-25T17:25:00Z</dcterms:created>
  <dcterms:modified xsi:type="dcterms:W3CDTF">2016-10-25T17:27:00Z</dcterms:modified>
</cp:coreProperties>
</file>